
<file path=[Content_Types].xml><?xml version="1.0" encoding="utf-8"?>
<Types xmlns="http://schemas.openxmlformats.org/package/2006/content-types">
  <Default Extension="xml" ContentType="application/xml"/>
  <Default Extension="wmf" ContentType="image/x-wmf"/>
  <Default Extension="png" ContentType="image/png"/>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54BDD7">
      <w:pPr>
        <w:spacing w:before="217" w:beforeLines="50" w:after="217" w:afterLines="50" w:line="360" w:lineRule="auto"/>
        <w:jc w:val="center"/>
        <w:rPr>
          <w:rFonts w:ascii="仿宋" w:hAnsi="仿宋" w:eastAsia="仿宋" w:cs="宋体"/>
          <w:color w:val="16111A"/>
          <w:w w:val="110"/>
          <w:sz w:val="36"/>
          <w:szCs w:val="36"/>
          <w:lang w:eastAsia="zh-CN"/>
        </w:rPr>
      </w:pPr>
    </w:p>
    <w:p w14:paraId="53391252">
      <w:pPr>
        <w:spacing w:before="217" w:beforeLines="50" w:after="217" w:afterLines="50" w:line="360" w:lineRule="auto"/>
        <w:jc w:val="center"/>
        <w:rPr>
          <w:rFonts w:ascii="仿宋" w:hAnsi="仿宋" w:eastAsia="仿宋" w:cs="宋体"/>
          <w:color w:val="16111A"/>
          <w:w w:val="110"/>
          <w:sz w:val="36"/>
          <w:szCs w:val="36"/>
          <w:lang w:eastAsia="zh-CN"/>
        </w:rPr>
      </w:pPr>
    </w:p>
    <w:p w14:paraId="1604F180">
      <w:pPr>
        <w:spacing w:before="217" w:beforeLines="50" w:after="217" w:afterLines="50" w:line="360" w:lineRule="auto"/>
        <w:jc w:val="center"/>
        <w:rPr>
          <w:rFonts w:ascii="仿宋" w:hAnsi="仿宋" w:eastAsia="仿宋" w:cs="宋体"/>
          <w:color w:val="16111A"/>
          <w:w w:val="110"/>
          <w:sz w:val="36"/>
          <w:szCs w:val="36"/>
          <w:lang w:eastAsia="zh-CN"/>
        </w:rPr>
      </w:pPr>
    </w:p>
    <w:p w14:paraId="22F25AD1">
      <w:pPr>
        <w:spacing w:before="217" w:beforeLines="50" w:after="217" w:afterLines="50" w:line="360" w:lineRule="auto"/>
        <w:jc w:val="center"/>
        <w:rPr>
          <w:rFonts w:ascii="仿宋" w:hAnsi="仿宋" w:eastAsia="仿宋" w:cs="宋体"/>
          <w:sz w:val="36"/>
          <w:szCs w:val="36"/>
          <w:lang w:eastAsia="zh-CN"/>
        </w:rPr>
      </w:pPr>
      <w:r>
        <w:rPr>
          <w:rFonts w:ascii="仿宋" w:hAnsi="仿宋" w:eastAsia="仿宋" w:cs="Times New Roman"/>
          <w:color w:val="030305"/>
          <w:w w:val="110"/>
          <w:sz w:val="36"/>
          <w:szCs w:val="36"/>
          <w:lang w:eastAsia="zh-CN"/>
        </w:rPr>
        <w:t>R</w:t>
      </w:r>
      <w:r>
        <w:rPr>
          <w:rFonts w:ascii="仿宋" w:hAnsi="仿宋" w:eastAsia="仿宋" w:cs="Times New Roman"/>
          <w:color w:val="030305"/>
          <w:spacing w:val="23"/>
          <w:w w:val="110"/>
          <w:sz w:val="36"/>
          <w:szCs w:val="36"/>
          <w:lang w:eastAsia="zh-CN"/>
        </w:rPr>
        <w:t>I</w:t>
      </w:r>
      <w:r>
        <w:rPr>
          <w:rFonts w:ascii="仿宋" w:hAnsi="仿宋" w:eastAsia="仿宋" w:cs="Times New Roman"/>
          <w:color w:val="1F2331"/>
          <w:w w:val="110"/>
          <w:sz w:val="36"/>
          <w:szCs w:val="36"/>
          <w:lang w:eastAsia="zh-CN"/>
        </w:rPr>
        <w:t>C</w:t>
      </w:r>
      <w:r>
        <w:rPr>
          <w:rFonts w:ascii="仿宋" w:hAnsi="仿宋" w:eastAsia="仿宋" w:cs="Times New Roman"/>
          <w:color w:val="1F2331"/>
          <w:spacing w:val="-30"/>
          <w:w w:val="110"/>
          <w:sz w:val="36"/>
          <w:szCs w:val="36"/>
          <w:lang w:eastAsia="zh-CN"/>
        </w:rPr>
        <w:t xml:space="preserve"> </w:t>
      </w:r>
      <w:r>
        <w:rPr>
          <w:rFonts w:ascii="仿宋" w:hAnsi="仿宋" w:eastAsia="仿宋" w:cs="宋体"/>
          <w:color w:val="1F2331"/>
          <w:w w:val="110"/>
          <w:sz w:val="36"/>
          <w:szCs w:val="36"/>
          <w:lang w:eastAsia="zh-CN"/>
        </w:rPr>
        <w:t>创新任务普及赛规则</w:t>
      </w:r>
    </w:p>
    <w:p w14:paraId="4692D513">
      <w:pPr>
        <w:spacing w:before="217" w:beforeLines="50" w:after="217" w:afterLines="50" w:line="360" w:lineRule="auto"/>
        <w:jc w:val="center"/>
        <w:rPr>
          <w:rFonts w:ascii="仿宋" w:hAnsi="仿宋" w:eastAsia="仿宋" w:cs="宋体"/>
          <w:color w:val="675964"/>
          <w:w w:val="130"/>
          <w:sz w:val="36"/>
          <w:szCs w:val="36"/>
          <w:lang w:eastAsia="zh-CN"/>
        </w:rPr>
      </w:pPr>
      <w:r>
        <w:rPr>
          <w:rFonts w:ascii="仿宋" w:hAnsi="仿宋" w:eastAsia="仿宋" w:cs="Times New Roman"/>
          <w:color w:val="675964"/>
          <w:w w:val="110"/>
          <w:sz w:val="36"/>
          <w:szCs w:val="36"/>
          <w:lang w:eastAsia="zh-CN"/>
        </w:rPr>
        <w:t>(</w:t>
      </w:r>
      <w:r>
        <w:rPr>
          <w:rFonts w:ascii="仿宋" w:hAnsi="仿宋" w:eastAsia="仿宋" w:cs="Times New Roman"/>
          <w:color w:val="675964"/>
          <w:spacing w:val="-43"/>
          <w:w w:val="110"/>
          <w:sz w:val="36"/>
          <w:szCs w:val="36"/>
          <w:lang w:eastAsia="zh-CN"/>
        </w:rPr>
        <w:t xml:space="preserve"> </w:t>
      </w:r>
      <w:r>
        <w:rPr>
          <w:rFonts w:ascii="仿宋" w:hAnsi="仿宋" w:eastAsia="仿宋" w:cs="Times New Roman"/>
          <w:color w:val="413F57"/>
          <w:w w:val="110"/>
          <w:sz w:val="36"/>
          <w:szCs w:val="36"/>
          <w:lang w:eastAsia="zh-CN"/>
        </w:rPr>
        <w:t>202</w:t>
      </w:r>
      <w:r>
        <w:rPr>
          <w:rFonts w:hint="eastAsia" w:ascii="仿宋" w:hAnsi="仿宋" w:eastAsia="仿宋" w:cs="Times New Roman"/>
          <w:color w:val="413F57"/>
          <w:w w:val="110"/>
          <w:sz w:val="36"/>
          <w:szCs w:val="36"/>
          <w:lang w:eastAsia="zh-CN"/>
        </w:rPr>
        <w:t>4</w:t>
      </w:r>
      <w:r>
        <w:rPr>
          <w:rFonts w:hint="eastAsia" w:ascii="仿宋" w:hAnsi="仿宋" w:eastAsia="仿宋" w:cs="宋体"/>
          <w:color w:val="16111A"/>
          <w:spacing w:val="13"/>
          <w:w w:val="110"/>
          <w:sz w:val="36"/>
          <w:szCs w:val="36"/>
          <w:lang w:eastAsia="zh-CN"/>
        </w:rPr>
        <w:t>年</w:t>
      </w:r>
      <w:r>
        <w:rPr>
          <w:rFonts w:hint="eastAsia" w:ascii="仿宋" w:hAnsi="仿宋" w:eastAsia="仿宋" w:cs="Times New Roman"/>
          <w:color w:val="413F57"/>
          <w:w w:val="110"/>
          <w:sz w:val="36"/>
          <w:szCs w:val="36"/>
          <w:lang w:eastAsia="zh-CN"/>
        </w:rPr>
        <w:t>9</w:t>
      </w:r>
      <w:r>
        <w:rPr>
          <w:rFonts w:ascii="仿宋" w:hAnsi="仿宋" w:eastAsia="仿宋" w:cs="宋体"/>
          <w:color w:val="3F383A"/>
          <w:spacing w:val="-46"/>
          <w:w w:val="110"/>
          <w:sz w:val="36"/>
          <w:szCs w:val="36"/>
          <w:lang w:eastAsia="zh-CN"/>
        </w:rPr>
        <w:t>月</w:t>
      </w:r>
      <w:r>
        <w:rPr>
          <w:rFonts w:ascii="仿宋" w:hAnsi="仿宋" w:eastAsia="仿宋" w:cs="宋体"/>
          <w:color w:val="413F57"/>
          <w:w w:val="110"/>
          <w:sz w:val="36"/>
          <w:szCs w:val="36"/>
          <w:lang w:eastAsia="zh-CN"/>
        </w:rPr>
        <w:t>版</w:t>
      </w:r>
      <w:r>
        <w:rPr>
          <w:rFonts w:ascii="仿宋" w:hAnsi="仿宋" w:eastAsia="仿宋" w:cs="宋体"/>
          <w:color w:val="16111A"/>
          <w:w w:val="110"/>
          <w:sz w:val="36"/>
          <w:szCs w:val="36"/>
          <w:lang w:eastAsia="zh-CN"/>
        </w:rPr>
        <w:t>本</w:t>
      </w:r>
      <w:r>
        <w:rPr>
          <w:rFonts w:ascii="仿宋" w:hAnsi="仿宋" w:eastAsia="仿宋" w:cs="宋体"/>
          <w:color w:val="16111A"/>
          <w:spacing w:val="-101"/>
          <w:w w:val="110"/>
          <w:sz w:val="36"/>
          <w:szCs w:val="36"/>
          <w:lang w:eastAsia="zh-CN"/>
        </w:rPr>
        <w:t xml:space="preserve"> </w:t>
      </w:r>
      <w:r>
        <w:rPr>
          <w:rFonts w:hint="eastAsia" w:ascii="仿宋" w:hAnsi="仿宋" w:eastAsia="仿宋" w:cs="宋体"/>
          <w:color w:val="675964"/>
          <w:w w:val="130"/>
          <w:sz w:val="36"/>
          <w:szCs w:val="36"/>
          <w:lang w:eastAsia="zh-CN"/>
        </w:rPr>
        <w:t>)</w:t>
      </w:r>
    </w:p>
    <w:p w14:paraId="0A0508E1">
      <w:pPr>
        <w:spacing w:before="217" w:beforeLines="50" w:after="217" w:afterLines="50" w:line="360" w:lineRule="auto"/>
        <w:ind w:left="732"/>
        <w:jc w:val="center"/>
        <w:rPr>
          <w:rFonts w:ascii="仿宋" w:hAnsi="仿宋" w:eastAsia="仿宋" w:cs="宋体"/>
          <w:sz w:val="36"/>
          <w:szCs w:val="36"/>
          <w:lang w:eastAsia="zh-CN"/>
        </w:rPr>
      </w:pPr>
    </w:p>
    <w:p w14:paraId="7E326472">
      <w:pPr>
        <w:spacing w:before="217" w:beforeLines="50" w:after="217" w:afterLines="50" w:line="360" w:lineRule="auto"/>
        <w:ind w:left="732"/>
        <w:jc w:val="center"/>
        <w:rPr>
          <w:rFonts w:ascii="仿宋" w:hAnsi="仿宋" w:eastAsia="仿宋" w:cs="宋体"/>
          <w:sz w:val="36"/>
          <w:szCs w:val="36"/>
          <w:lang w:eastAsia="zh-CN"/>
        </w:rPr>
      </w:pPr>
    </w:p>
    <w:p w14:paraId="2DD0A200">
      <w:pPr>
        <w:spacing w:before="217" w:beforeLines="50" w:after="217" w:afterLines="50" w:line="360" w:lineRule="auto"/>
        <w:ind w:left="732"/>
        <w:jc w:val="center"/>
        <w:rPr>
          <w:rFonts w:ascii="仿宋" w:hAnsi="仿宋" w:eastAsia="仿宋" w:cs="宋体"/>
          <w:sz w:val="36"/>
          <w:szCs w:val="36"/>
          <w:lang w:eastAsia="zh-CN"/>
        </w:rPr>
      </w:pPr>
    </w:p>
    <w:p w14:paraId="6E4458E8">
      <w:pPr>
        <w:tabs>
          <w:tab w:val="left" w:pos="142"/>
        </w:tabs>
        <w:spacing w:before="217" w:beforeLines="50" w:after="217" w:afterLines="50" w:line="360" w:lineRule="auto"/>
        <w:ind w:left="115" w:firstLine="664" w:firstLineChars="200"/>
        <w:rPr>
          <w:rFonts w:ascii="仿宋" w:hAnsi="仿宋" w:eastAsia="仿宋"/>
          <w:color w:val="030305"/>
          <w:sz w:val="32"/>
          <w:szCs w:val="32"/>
          <w:lang w:eastAsia="zh-CN"/>
        </w:rPr>
      </w:pPr>
      <w:r>
        <w:rPr>
          <w:rFonts w:ascii="仿宋" w:hAnsi="仿宋" w:eastAsia="仿宋" w:cs="Arial"/>
          <w:color w:val="030305"/>
          <w:spacing w:val="-26"/>
          <w:w w:val="120"/>
          <w:sz w:val="32"/>
          <w:szCs w:val="32"/>
          <w:lang w:eastAsia="zh-CN"/>
        </w:rPr>
        <w:t>1</w:t>
      </w:r>
      <w:r>
        <w:rPr>
          <w:rFonts w:ascii="仿宋" w:hAnsi="仿宋" w:eastAsia="仿宋" w:cs="Arial"/>
          <w:color w:val="030305"/>
          <w:w w:val="120"/>
          <w:sz w:val="32"/>
          <w:szCs w:val="32"/>
          <w:lang w:eastAsia="zh-CN"/>
        </w:rPr>
        <w:t>.</w:t>
      </w:r>
      <w:r>
        <w:rPr>
          <w:rFonts w:ascii="仿宋" w:hAnsi="仿宋" w:eastAsia="仿宋" w:cs="Arial"/>
          <w:color w:val="030305"/>
          <w:w w:val="120"/>
          <w:sz w:val="32"/>
          <w:szCs w:val="32"/>
          <w:lang w:eastAsia="zh-CN"/>
        </w:rPr>
        <w:tab/>
      </w:r>
      <w:r>
        <w:rPr>
          <w:rFonts w:hint="eastAsia" w:ascii="仿宋" w:hAnsi="仿宋" w:eastAsia="仿宋" w:cs="Times New Roman"/>
          <w:color w:val="030305"/>
          <w:w w:val="110"/>
          <w:sz w:val="32"/>
          <w:szCs w:val="32"/>
          <w:lang w:eastAsia="zh-CN"/>
        </w:rPr>
        <w:t>“</w:t>
      </w:r>
      <w:r>
        <w:rPr>
          <w:rFonts w:hint="eastAsia" w:ascii="仿宋" w:hAnsi="仿宋" w:eastAsia="仿宋"/>
          <w:sz w:val="32"/>
          <w:szCs w:val="32"/>
          <w:lang w:eastAsia="zh-CN"/>
        </w:rPr>
        <w:t>共襄星汉</w:t>
      </w:r>
      <w:r>
        <w:rPr>
          <w:rFonts w:hint="eastAsia" w:ascii="仿宋" w:hAnsi="仿宋" w:eastAsia="仿宋"/>
          <w:color w:val="030305"/>
          <w:sz w:val="32"/>
          <w:szCs w:val="32"/>
          <w:lang w:eastAsia="zh-CN"/>
        </w:rPr>
        <w:t>”</w:t>
      </w:r>
      <w:r>
        <w:rPr>
          <w:rFonts w:ascii="仿宋" w:hAnsi="仿宋" w:eastAsia="仿宋"/>
          <w:color w:val="030305"/>
          <w:sz w:val="32"/>
          <w:szCs w:val="32"/>
          <w:lang w:eastAsia="zh-CN"/>
        </w:rPr>
        <w:t>一一</w:t>
      </w:r>
      <w:r>
        <w:rPr>
          <w:rFonts w:hint="eastAsia" w:ascii="仿宋" w:hAnsi="仿宋" w:eastAsia="仿宋"/>
          <w:color w:val="030305"/>
          <w:sz w:val="32"/>
          <w:szCs w:val="32"/>
          <w:lang w:eastAsia="zh-CN"/>
        </w:rPr>
        <w:t>小低组</w:t>
      </w:r>
      <w:r>
        <w:rPr>
          <w:rFonts w:ascii="仿宋" w:hAnsi="仿宋" w:eastAsia="仿宋"/>
          <w:color w:val="030305"/>
          <w:sz w:val="32"/>
          <w:szCs w:val="32"/>
          <w:lang w:eastAsia="zh-CN"/>
        </w:rPr>
        <w:t>、小</w:t>
      </w:r>
      <w:r>
        <w:rPr>
          <w:rFonts w:hint="eastAsia" w:ascii="仿宋" w:hAnsi="仿宋" w:eastAsia="仿宋"/>
          <w:color w:val="030305"/>
          <w:sz w:val="32"/>
          <w:szCs w:val="32"/>
          <w:lang w:eastAsia="zh-CN"/>
        </w:rPr>
        <w:t>高</w:t>
      </w:r>
      <w:r>
        <w:rPr>
          <w:rFonts w:ascii="仿宋" w:hAnsi="仿宋" w:eastAsia="仿宋"/>
          <w:color w:val="030305"/>
          <w:sz w:val="32"/>
          <w:szCs w:val="32"/>
          <w:lang w:eastAsia="zh-CN"/>
        </w:rPr>
        <w:t>组、</w:t>
      </w:r>
      <w:r>
        <w:rPr>
          <w:rFonts w:hint="eastAsia" w:ascii="仿宋" w:hAnsi="仿宋" w:eastAsia="仿宋"/>
          <w:color w:val="030305"/>
          <w:sz w:val="32"/>
          <w:szCs w:val="32"/>
          <w:lang w:eastAsia="zh-CN"/>
        </w:rPr>
        <w:t>初中组</w:t>
      </w:r>
      <w:r>
        <w:rPr>
          <w:rFonts w:ascii="仿宋" w:hAnsi="仿宋" w:eastAsia="仿宋"/>
          <w:color w:val="030305"/>
          <w:sz w:val="32"/>
          <w:szCs w:val="32"/>
          <w:lang w:eastAsia="zh-CN"/>
        </w:rPr>
        <w:t>、高</w:t>
      </w:r>
      <w:r>
        <w:rPr>
          <w:rFonts w:hint="eastAsia" w:ascii="仿宋" w:hAnsi="仿宋" w:eastAsia="仿宋"/>
          <w:color w:val="030305"/>
          <w:sz w:val="32"/>
          <w:szCs w:val="32"/>
          <w:lang w:eastAsia="zh-CN"/>
        </w:rPr>
        <w:t>中</w:t>
      </w:r>
      <w:r>
        <w:rPr>
          <w:rFonts w:ascii="仿宋" w:hAnsi="仿宋" w:eastAsia="仿宋"/>
          <w:color w:val="030305"/>
          <w:sz w:val="32"/>
          <w:szCs w:val="32"/>
          <w:lang w:eastAsia="zh-CN"/>
        </w:rPr>
        <w:t>组</w:t>
      </w:r>
    </w:p>
    <w:p w14:paraId="3F10E263">
      <w:pPr>
        <w:tabs>
          <w:tab w:val="left" w:pos="142"/>
        </w:tabs>
        <w:spacing w:before="217" w:beforeLines="50" w:after="217" w:afterLines="50" w:line="360" w:lineRule="auto"/>
        <w:ind w:left="115" w:firstLine="664" w:firstLineChars="200"/>
        <w:rPr>
          <w:rFonts w:ascii="仿宋" w:hAnsi="仿宋" w:eastAsia="仿宋" w:cs="宋体"/>
          <w:sz w:val="32"/>
          <w:szCs w:val="32"/>
          <w:lang w:eastAsia="zh-CN"/>
        </w:rPr>
      </w:pPr>
      <w:r>
        <w:rPr>
          <w:rFonts w:hint="eastAsia" w:ascii="仿宋" w:hAnsi="仿宋" w:eastAsia="仿宋" w:cs="Arial"/>
          <w:color w:val="030305"/>
          <w:spacing w:val="-26"/>
          <w:w w:val="120"/>
          <w:sz w:val="32"/>
          <w:szCs w:val="32"/>
          <w:lang w:eastAsia="zh-CN"/>
        </w:rPr>
        <w:t>2</w:t>
      </w:r>
      <w:r>
        <w:rPr>
          <w:rFonts w:ascii="仿宋" w:hAnsi="仿宋" w:eastAsia="仿宋" w:cs="Arial"/>
          <w:color w:val="030305"/>
          <w:w w:val="120"/>
          <w:sz w:val="32"/>
          <w:szCs w:val="32"/>
          <w:lang w:eastAsia="zh-CN"/>
        </w:rPr>
        <w:t>.</w:t>
      </w:r>
      <w:r>
        <w:rPr>
          <w:rFonts w:ascii="仿宋" w:hAnsi="仿宋" w:eastAsia="仿宋" w:cs="Arial"/>
          <w:color w:val="030305"/>
          <w:w w:val="120"/>
          <w:sz w:val="32"/>
          <w:szCs w:val="32"/>
          <w:lang w:eastAsia="zh-CN"/>
        </w:rPr>
        <w:tab/>
      </w:r>
      <w:r>
        <w:rPr>
          <w:rFonts w:hint="eastAsia" w:ascii="仿宋" w:hAnsi="仿宋" w:eastAsia="仿宋" w:cs="Times New Roman"/>
          <w:color w:val="030305"/>
          <w:w w:val="110"/>
          <w:sz w:val="32"/>
          <w:szCs w:val="32"/>
          <w:lang w:eastAsia="zh-CN"/>
        </w:rPr>
        <w:t>“</w:t>
      </w:r>
      <w:r>
        <w:rPr>
          <w:rFonts w:hint="eastAsia" w:ascii="仿宋" w:hAnsi="仿宋" w:eastAsia="仿宋"/>
          <w:color w:val="030305"/>
          <w:sz w:val="32"/>
          <w:szCs w:val="32"/>
          <w:lang w:eastAsia="zh-CN"/>
        </w:rPr>
        <w:t>乐探星球”</w:t>
      </w:r>
      <w:r>
        <w:rPr>
          <w:rFonts w:ascii="仿宋" w:hAnsi="仿宋" w:eastAsia="仿宋"/>
          <w:color w:val="030305"/>
          <w:sz w:val="32"/>
          <w:szCs w:val="32"/>
          <w:lang w:eastAsia="zh-CN"/>
        </w:rPr>
        <w:t>一一</w:t>
      </w:r>
      <w:r>
        <w:rPr>
          <w:rFonts w:hint="eastAsia" w:ascii="仿宋" w:hAnsi="仿宋" w:eastAsia="仿宋"/>
          <w:color w:val="030305"/>
          <w:sz w:val="32"/>
          <w:szCs w:val="32"/>
          <w:lang w:eastAsia="zh-CN"/>
        </w:rPr>
        <w:t>幼儿组</w:t>
      </w:r>
    </w:p>
    <w:p w14:paraId="09DDCC59">
      <w:pPr>
        <w:tabs>
          <w:tab w:val="left" w:pos="142"/>
        </w:tabs>
        <w:spacing w:before="217" w:beforeLines="50" w:after="217" w:afterLines="50" w:line="360" w:lineRule="auto"/>
        <w:ind w:left="115"/>
        <w:rPr>
          <w:rFonts w:ascii="仿宋" w:hAnsi="仿宋" w:eastAsia="仿宋" w:cs="宋体"/>
          <w:sz w:val="32"/>
          <w:szCs w:val="32"/>
          <w:lang w:eastAsia="zh-CN"/>
        </w:rPr>
      </w:pPr>
    </w:p>
    <w:p w14:paraId="34A3EAA8">
      <w:pPr>
        <w:tabs>
          <w:tab w:val="left" w:pos="142"/>
        </w:tabs>
        <w:spacing w:before="217" w:beforeLines="50" w:after="217" w:afterLines="50" w:line="360" w:lineRule="auto"/>
        <w:ind w:left="115"/>
        <w:rPr>
          <w:rFonts w:ascii="仿宋" w:hAnsi="仿宋" w:eastAsia="仿宋" w:cs="宋体"/>
          <w:sz w:val="32"/>
          <w:szCs w:val="32"/>
          <w:lang w:eastAsia="zh-CN"/>
        </w:rPr>
      </w:pPr>
    </w:p>
    <w:p w14:paraId="64E5FB52">
      <w:pPr>
        <w:tabs>
          <w:tab w:val="left" w:pos="142"/>
        </w:tabs>
        <w:spacing w:before="217" w:beforeLines="50" w:after="217" w:afterLines="50" w:line="360" w:lineRule="auto"/>
        <w:ind w:left="115"/>
        <w:rPr>
          <w:rFonts w:ascii="仿宋" w:hAnsi="仿宋" w:eastAsia="仿宋" w:cs="宋体"/>
          <w:sz w:val="32"/>
          <w:szCs w:val="32"/>
          <w:lang w:eastAsia="zh-CN"/>
        </w:rPr>
      </w:pPr>
    </w:p>
    <w:p w14:paraId="444AE4C5">
      <w:pPr>
        <w:tabs>
          <w:tab w:val="left" w:pos="142"/>
        </w:tabs>
        <w:spacing w:before="217" w:beforeLines="50" w:after="217" w:afterLines="50" w:line="360" w:lineRule="auto"/>
        <w:ind w:left="115"/>
        <w:rPr>
          <w:rFonts w:ascii="仿宋" w:hAnsi="仿宋" w:eastAsia="仿宋" w:cs="宋体"/>
          <w:sz w:val="32"/>
          <w:szCs w:val="32"/>
          <w:lang w:eastAsia="zh-CN"/>
        </w:rPr>
      </w:pPr>
    </w:p>
    <w:p w14:paraId="03B4C446">
      <w:pPr>
        <w:spacing w:line="360" w:lineRule="auto"/>
        <w:ind w:right="120"/>
        <w:jc w:val="center"/>
        <w:rPr>
          <w:rFonts w:ascii="仿宋" w:hAnsi="仿宋" w:eastAsia="仿宋" w:cs="仿宋"/>
          <w:b/>
          <w:bCs/>
          <w:color w:val="000000" w:themeColor="text1"/>
          <w:spacing w:val="2"/>
          <w:sz w:val="44"/>
          <w:szCs w:val="44"/>
          <w:lang w:eastAsia="zh-CN"/>
          <w14:textFill>
            <w14:solidFill>
              <w14:schemeClr w14:val="tx1"/>
            </w14:solidFill>
          </w14:textFill>
        </w:rPr>
      </w:pPr>
      <w:r>
        <w:rPr>
          <w:rFonts w:hint="eastAsia" w:ascii="仿宋" w:hAnsi="仿宋" w:eastAsia="仿宋" w:cs="仿宋"/>
          <w:b/>
          <w:bCs/>
          <w:color w:val="000000" w:themeColor="text1"/>
          <w:spacing w:val="2"/>
          <w:sz w:val="44"/>
          <w:szCs w:val="44"/>
          <w:lang w:eastAsia="zh-CN"/>
          <w14:textFill>
            <w14:solidFill>
              <w14:schemeClr w14:val="tx1"/>
            </w14:solidFill>
          </w14:textFill>
        </w:rPr>
        <w:t>RIC创新任务普及赛规则</w:t>
      </w:r>
    </w:p>
    <w:p w14:paraId="48DA5240">
      <w:pPr>
        <w:spacing w:line="360" w:lineRule="auto"/>
        <w:ind w:right="120"/>
        <w:jc w:val="center"/>
        <w:rPr>
          <w:rFonts w:ascii="仿宋" w:hAnsi="仿宋" w:eastAsia="仿宋" w:cs="仿宋"/>
          <w:b/>
          <w:bCs/>
          <w:color w:val="000000" w:themeColor="text1"/>
          <w:sz w:val="24"/>
          <w:szCs w:val="24"/>
          <w:lang w:eastAsia="zh-CN"/>
          <w14:textFill>
            <w14:solidFill>
              <w14:schemeClr w14:val="tx1"/>
            </w14:solidFill>
          </w14:textFill>
        </w:rPr>
      </w:pPr>
      <w:r>
        <w:rPr>
          <w:rFonts w:hint="eastAsia" w:ascii="仿宋" w:hAnsi="仿宋" w:eastAsia="仿宋" w:cs="仿宋"/>
          <w:b/>
          <w:bCs/>
          <w:color w:val="000000" w:themeColor="text1"/>
          <w:spacing w:val="2"/>
          <w:sz w:val="24"/>
          <w:szCs w:val="24"/>
          <w:lang w:eastAsia="zh-CN"/>
          <w14:textFill>
            <w14:solidFill>
              <w14:schemeClr w14:val="tx1"/>
            </w14:solidFill>
          </w14:textFill>
        </w:rPr>
        <w:t>（小低组、小高组、初中组、高中组）</w:t>
      </w:r>
    </w:p>
    <w:p w14:paraId="37C4CF4D">
      <w:pPr>
        <w:jc w:val="center"/>
        <w:rPr>
          <w:rFonts w:ascii="仿宋" w:hAnsi="仿宋" w:eastAsia="仿宋" w:cs="仿宋"/>
          <w:b/>
          <w:bCs/>
          <w:sz w:val="24"/>
          <w:szCs w:val="24"/>
          <w:lang w:eastAsia="zh-CN"/>
        </w:rPr>
      </w:pPr>
      <w:r>
        <w:rPr>
          <w:rFonts w:hint="eastAsia" w:ascii="仿宋" w:hAnsi="仿宋" w:eastAsia="仿宋" w:cs="仿宋"/>
          <w:b/>
          <w:bCs/>
          <w:sz w:val="24"/>
          <w:szCs w:val="24"/>
          <w:lang w:eastAsia="zh-CN"/>
        </w:rPr>
        <w:t>共襄星汉-主体与规则</w:t>
      </w:r>
    </w:p>
    <w:p w14:paraId="14519923">
      <w:pPr>
        <w:pStyle w:val="2"/>
        <w:keepNext/>
        <w:keepLines/>
        <w:ind w:left="0"/>
        <w:rPr>
          <w:rFonts w:cs="Times New Roman"/>
          <w:kern w:val="44"/>
          <w:sz w:val="24"/>
          <w:szCs w:val="24"/>
          <w:lang w:eastAsia="zh-CN"/>
        </w:rPr>
      </w:pPr>
      <w:bookmarkStart w:id="0" w:name="_Toc148456165"/>
      <w:r>
        <w:rPr>
          <w:rFonts w:cs="Times New Roman"/>
          <w:kern w:val="44"/>
          <w:sz w:val="24"/>
          <w:szCs w:val="24"/>
          <w:lang w:eastAsia="zh-CN"/>
        </w:rPr>
        <w:t xml:space="preserve">1 </w:t>
      </w:r>
      <w:r>
        <w:rPr>
          <w:rFonts w:hint="eastAsia" w:cs="Times New Roman"/>
          <w:kern w:val="44"/>
          <w:sz w:val="24"/>
          <w:szCs w:val="24"/>
          <w:lang w:eastAsia="zh-CN"/>
        </w:rPr>
        <w:t>背景</w:t>
      </w:r>
      <w:bookmarkEnd w:id="0"/>
    </w:p>
    <w:p w14:paraId="196C973A">
      <w:pPr>
        <w:ind w:firstLine="480" w:firstLineChars="200"/>
        <w:jc w:val="both"/>
        <w:rPr>
          <w:rFonts w:ascii="仿宋" w:hAnsi="仿宋" w:eastAsia="仿宋"/>
          <w:sz w:val="24"/>
          <w:szCs w:val="24"/>
          <w:lang w:eastAsia="zh-CN"/>
        </w:rPr>
      </w:pPr>
      <w:r>
        <w:rPr>
          <w:rFonts w:hint="eastAsia" w:ascii="仿宋" w:hAnsi="仿宋" w:eastAsia="仿宋"/>
          <w:sz w:val="24"/>
          <w:szCs w:val="24"/>
          <w:lang w:eastAsia="zh-CN"/>
        </w:rPr>
        <w:t>“天何所沓？十二焉分？日月安属？列星安陈？”两千多年前屈原仰望苍穹，在浩瀚繁星下发出了中华民族对日月星辰的好奇和向往。</w:t>
      </w:r>
      <w:r>
        <w:rPr>
          <w:rFonts w:ascii="仿宋" w:hAnsi="仿宋" w:eastAsia="仿宋"/>
          <w:sz w:val="24"/>
          <w:szCs w:val="24"/>
          <w:lang w:eastAsia="zh-CN"/>
        </w:rPr>
        <w:t>2024年</w:t>
      </w:r>
      <w:r>
        <w:rPr>
          <w:rFonts w:hint="eastAsia" w:ascii="仿宋" w:hAnsi="仿宋" w:eastAsia="仿宋"/>
          <w:sz w:val="24"/>
          <w:szCs w:val="24"/>
          <w:lang w:eastAsia="zh-CN"/>
        </w:rPr>
        <w:t>我国先后</w:t>
      </w:r>
      <w:r>
        <w:rPr>
          <w:rFonts w:ascii="仿宋" w:hAnsi="仿宋" w:eastAsia="仿宋"/>
          <w:sz w:val="24"/>
          <w:szCs w:val="24"/>
          <w:lang w:eastAsia="zh-CN"/>
        </w:rPr>
        <w:t>发射</w:t>
      </w:r>
      <w:r>
        <w:rPr>
          <w:rFonts w:hint="eastAsia" w:ascii="仿宋" w:hAnsi="仿宋" w:eastAsia="仿宋"/>
          <w:sz w:val="24"/>
          <w:szCs w:val="24"/>
          <w:lang w:eastAsia="zh-CN"/>
        </w:rPr>
        <w:t>了</w:t>
      </w:r>
      <w:r>
        <w:rPr>
          <w:rFonts w:ascii="仿宋" w:hAnsi="仿宋" w:eastAsia="仿宋"/>
          <w:sz w:val="24"/>
          <w:szCs w:val="24"/>
          <w:lang w:eastAsia="zh-CN"/>
        </w:rPr>
        <w:t>鹊桥二号中继星和嫦娥六号探测器，</w:t>
      </w:r>
      <w:r>
        <w:rPr>
          <w:rFonts w:hint="eastAsia" w:ascii="仿宋" w:hAnsi="仿宋" w:eastAsia="仿宋"/>
          <w:sz w:val="24"/>
          <w:szCs w:val="24"/>
          <w:lang w:eastAsia="zh-CN"/>
        </w:rPr>
        <w:t>并成功实施了</w:t>
      </w:r>
      <w:r>
        <w:rPr>
          <w:rFonts w:ascii="仿宋" w:hAnsi="仿宋" w:eastAsia="仿宋"/>
          <w:sz w:val="24"/>
          <w:szCs w:val="24"/>
          <w:lang w:eastAsia="zh-CN"/>
        </w:rPr>
        <w:t>月背采样返回</w:t>
      </w:r>
      <w:r>
        <w:rPr>
          <w:rFonts w:hint="eastAsia" w:ascii="仿宋" w:hAnsi="仿宋" w:eastAsia="仿宋"/>
          <w:sz w:val="24"/>
          <w:szCs w:val="24"/>
          <w:lang w:eastAsia="zh-CN"/>
        </w:rPr>
        <w:t>，</w:t>
      </w:r>
      <w:r>
        <w:rPr>
          <w:rFonts w:ascii="仿宋" w:hAnsi="仿宋" w:eastAsia="仿宋"/>
          <w:sz w:val="24"/>
          <w:szCs w:val="24"/>
          <w:lang w:eastAsia="zh-CN"/>
        </w:rPr>
        <w:t>这标志着中国在深空探测领域的重要进展，特别是在月球探测技术方面取得了显著成就。</w:t>
      </w:r>
      <w:r>
        <w:rPr>
          <w:rFonts w:hint="eastAsia" w:ascii="仿宋" w:hAnsi="仿宋" w:eastAsia="仿宋"/>
          <w:sz w:val="24"/>
          <w:szCs w:val="24"/>
          <w:lang w:eastAsia="zh-CN"/>
        </w:rPr>
        <w:t>并且我国宣布将于</w:t>
      </w:r>
      <w:r>
        <w:rPr>
          <w:rFonts w:ascii="仿宋" w:hAnsi="仿宋" w:eastAsia="仿宋"/>
          <w:sz w:val="24"/>
          <w:szCs w:val="24"/>
          <w:lang w:eastAsia="zh-CN"/>
        </w:rPr>
        <w:t>2026年前后发射嫦娥七号，实现月球南极资源勘查</w:t>
      </w:r>
      <w:r>
        <w:rPr>
          <w:rFonts w:hint="eastAsia" w:ascii="仿宋" w:hAnsi="仿宋" w:eastAsia="仿宋"/>
          <w:sz w:val="24"/>
          <w:szCs w:val="24"/>
          <w:lang w:eastAsia="zh-CN"/>
        </w:rPr>
        <w:t>；</w:t>
      </w:r>
      <w:r>
        <w:rPr>
          <w:rFonts w:ascii="仿宋" w:hAnsi="仿宋" w:eastAsia="仿宋"/>
          <w:sz w:val="24"/>
          <w:szCs w:val="24"/>
          <w:lang w:eastAsia="zh-CN"/>
        </w:rPr>
        <w:t>2028年前后发射嫦娥八号，和嫦娥七号等一起构成国际月球科研站基本型。通过领导和参与国际月球科研站的建设，中国展示了其在深空探测领域的领导力，并促进了国际间的科学研究和技术交流。这一合作平台的建立有助于汇聚全球智慧和资源，共同推动月球科学研究和未来的深空探索活动.</w:t>
      </w:r>
      <w:r>
        <w:rPr>
          <w:rFonts w:ascii="Calibri" w:hAnsi="Calibri" w:eastAsia="仿宋" w:cs="Calibri"/>
          <w:sz w:val="24"/>
          <w:szCs w:val="24"/>
          <w:lang w:eastAsia="zh-CN"/>
        </w:rPr>
        <w:t> </w:t>
      </w:r>
    </w:p>
    <w:p w14:paraId="75F258CB">
      <w:pPr>
        <w:ind w:firstLine="480" w:firstLineChars="200"/>
        <w:rPr>
          <w:rFonts w:ascii="仿宋" w:hAnsi="仿宋" w:eastAsia="仿宋"/>
          <w:sz w:val="24"/>
          <w:szCs w:val="24"/>
          <w:lang w:eastAsia="zh-CN"/>
        </w:rPr>
      </w:pPr>
      <w:r>
        <w:rPr>
          <w:rFonts w:hint="eastAsia" w:ascii="仿宋" w:hAnsi="仿宋" w:eastAsia="仿宋"/>
          <w:sz w:val="24"/>
          <w:szCs w:val="24"/>
          <w:lang w:eastAsia="zh-CN"/>
        </w:rPr>
        <w:t>本届RIC普及赛将以“共襄星汉”为主题。机器人要在模拟月球环境的比赛场地上要完成登月、搭建月球科研站、月壤采集等一系列任务。</w:t>
      </w:r>
    </w:p>
    <w:p w14:paraId="6D4563F2">
      <w:pPr>
        <w:pStyle w:val="3"/>
        <w:rPr>
          <w:rFonts w:ascii="仿宋" w:hAnsi="仿宋" w:eastAsia="仿宋"/>
          <w:sz w:val="24"/>
          <w:szCs w:val="24"/>
          <w:lang w:eastAsia="zh-CN"/>
        </w:rPr>
      </w:pPr>
      <w:bookmarkStart w:id="1" w:name="_Toc148456176"/>
      <w:r>
        <w:rPr>
          <w:rFonts w:ascii="仿宋" w:hAnsi="仿宋" w:eastAsia="仿宋"/>
          <w:sz w:val="24"/>
          <w:szCs w:val="24"/>
          <w:lang w:eastAsia="zh-CN"/>
        </w:rPr>
        <w:t xml:space="preserve">2 </w:t>
      </w:r>
      <w:r>
        <w:rPr>
          <w:rFonts w:hint="eastAsia" w:ascii="仿宋" w:hAnsi="仿宋" w:eastAsia="仿宋"/>
          <w:sz w:val="24"/>
          <w:szCs w:val="24"/>
          <w:lang w:eastAsia="zh-CN"/>
        </w:rPr>
        <w:t>比赛场地</w:t>
      </w:r>
      <w:bookmarkEnd w:id="1"/>
    </w:p>
    <w:p w14:paraId="1A183307">
      <w:pPr>
        <w:rPr>
          <w:rFonts w:ascii="仿宋" w:hAnsi="仿宋" w:eastAsia="仿宋"/>
          <w:sz w:val="24"/>
          <w:szCs w:val="24"/>
          <w:lang w:eastAsia="zh-CN"/>
        </w:rPr>
      </w:pPr>
      <w:r>
        <w:rPr>
          <w:rFonts w:ascii="仿宋" w:hAnsi="仿宋" w:eastAsia="仿宋"/>
          <w:sz w:val="24"/>
          <w:szCs w:val="24"/>
          <w:lang w:eastAsia="zh-CN"/>
        </w:rPr>
        <w:t>2.1 比</w:t>
      </w:r>
      <w:r>
        <w:rPr>
          <w:rFonts w:hint="eastAsia" w:ascii="仿宋" w:hAnsi="仿宋" w:eastAsia="仿宋"/>
          <w:sz w:val="24"/>
          <w:szCs w:val="24"/>
          <w:lang w:eastAsia="zh-CN"/>
        </w:rPr>
        <w:t>赛</w:t>
      </w:r>
      <w:r>
        <w:rPr>
          <w:rFonts w:ascii="仿宋" w:hAnsi="仿宋" w:eastAsia="仿宋"/>
          <w:sz w:val="24"/>
          <w:szCs w:val="24"/>
          <w:lang w:eastAsia="zh-CN"/>
        </w:rPr>
        <w:t>场地长1700mm、宽1700mm。</w:t>
      </w:r>
    </w:p>
    <w:p w14:paraId="2D6A4D9D">
      <w:pPr>
        <w:rPr>
          <w:rFonts w:ascii="仿宋" w:hAnsi="仿宋" w:eastAsia="仿宋"/>
          <w:sz w:val="24"/>
          <w:szCs w:val="24"/>
          <w:lang w:eastAsia="zh-CN"/>
        </w:rPr>
      </w:pPr>
      <w:r>
        <w:rPr>
          <w:rFonts w:ascii="仿宋" w:hAnsi="仿宋" w:eastAsia="仿宋"/>
          <w:sz w:val="24"/>
          <w:szCs w:val="24"/>
          <w:lang w:eastAsia="zh-CN"/>
        </w:rPr>
        <w:t>2.2 场地图</w:t>
      </w:r>
      <w:r>
        <w:rPr>
          <w:rFonts w:hint="eastAsia" w:ascii="仿宋" w:hAnsi="仿宋" w:eastAsia="仿宋"/>
          <w:sz w:val="24"/>
          <w:szCs w:val="24"/>
          <w:lang w:eastAsia="zh-CN"/>
        </w:rPr>
        <w:t>示于</w:t>
      </w:r>
      <w:r>
        <w:rPr>
          <w:rFonts w:ascii="仿宋" w:hAnsi="仿宋" w:eastAsia="仿宋"/>
          <w:sz w:val="24"/>
          <w:szCs w:val="24"/>
          <w:lang w:eastAsia="zh-CN"/>
        </w:rPr>
        <w:t>图1</w:t>
      </w:r>
      <w:r>
        <w:rPr>
          <w:rFonts w:hint="eastAsia" w:ascii="仿宋" w:hAnsi="仿宋" w:eastAsia="仿宋"/>
          <w:sz w:val="24"/>
          <w:szCs w:val="24"/>
          <w:lang w:eastAsia="zh-CN"/>
        </w:rPr>
        <w:t>。</w:t>
      </w:r>
      <w:bookmarkStart w:id="2" w:name="_Hlk150958028"/>
      <w:r>
        <w:rPr>
          <w:rFonts w:hint="eastAsia" w:ascii="仿宋" w:hAnsi="仿宋" w:eastAsia="仿宋"/>
          <w:sz w:val="24"/>
          <w:szCs w:val="24"/>
          <w:lang w:eastAsia="zh-CN"/>
        </w:rPr>
        <w:t>场地内有一个长</w:t>
      </w:r>
      <w:r>
        <w:rPr>
          <w:rFonts w:ascii="仿宋" w:hAnsi="仿宋" w:eastAsia="仿宋"/>
          <w:sz w:val="24"/>
          <w:szCs w:val="24"/>
          <w:lang w:eastAsia="zh-CN"/>
        </w:rPr>
        <w:t>宽250mm</w:t>
      </w:r>
      <w:r>
        <w:rPr>
          <w:rFonts w:hint="eastAsia" w:ascii="仿宋" w:hAnsi="仿宋" w:eastAsia="仿宋"/>
          <w:sz w:val="24"/>
          <w:szCs w:val="24"/>
          <w:lang w:eastAsia="zh-CN"/>
        </w:rPr>
        <w:t>的启动区，比赛开始后，机器人从此处启动。</w:t>
      </w:r>
      <w:bookmarkEnd w:id="2"/>
    </w:p>
    <w:p w14:paraId="6230511B">
      <w:pPr>
        <w:rPr>
          <w:rFonts w:ascii="仿宋" w:hAnsi="仿宋" w:eastAsia="仿宋"/>
          <w:sz w:val="24"/>
          <w:szCs w:val="24"/>
          <w:lang w:eastAsia="zh-CN"/>
        </w:rPr>
      </w:pPr>
      <w:r>
        <w:rPr>
          <w:rFonts w:ascii="仿宋" w:hAnsi="仿宋" w:eastAsia="仿宋"/>
          <w:sz w:val="24"/>
          <w:szCs w:val="24"/>
        </w:rPr>
        <w:drawing>
          <wp:anchor distT="0" distB="0" distL="114300" distR="114300" simplePos="0" relativeHeight="251666432" behindDoc="0" locked="0" layoutInCell="1" allowOverlap="1">
            <wp:simplePos x="0" y="0"/>
            <wp:positionH relativeFrom="column">
              <wp:posOffset>1208405</wp:posOffset>
            </wp:positionH>
            <wp:positionV relativeFrom="paragraph">
              <wp:posOffset>277495</wp:posOffset>
            </wp:positionV>
            <wp:extent cx="3395980" cy="3395980"/>
            <wp:effectExtent l="0" t="0" r="0" b="0"/>
            <wp:wrapTopAndBottom/>
            <wp:docPr id="734520151" name="图片 73452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520151" name="图片 73452015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395980" cy="3395980"/>
                    </a:xfrm>
                    <a:prstGeom prst="rect">
                      <a:avLst/>
                    </a:prstGeom>
                    <a:noFill/>
                    <a:ln>
                      <a:noFill/>
                    </a:ln>
                  </pic:spPr>
                </pic:pic>
              </a:graphicData>
            </a:graphic>
          </wp:anchor>
        </w:drawing>
      </w:r>
    </w:p>
    <w:p w14:paraId="72A4672D">
      <w:pPr>
        <w:rPr>
          <w:rFonts w:ascii="仿宋" w:hAnsi="仿宋" w:eastAsia="仿宋"/>
          <w:sz w:val="24"/>
          <w:szCs w:val="24"/>
          <w:lang w:eastAsia="zh-CN"/>
        </w:rPr>
      </w:pPr>
    </w:p>
    <w:p w14:paraId="2817188B">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 xml:space="preserve">1 </w:t>
      </w:r>
      <w:r>
        <w:rPr>
          <w:rFonts w:hint="eastAsia" w:ascii="仿宋" w:hAnsi="仿宋" w:eastAsia="仿宋"/>
          <w:b/>
          <w:bCs/>
          <w:sz w:val="24"/>
          <w:szCs w:val="24"/>
          <w:lang w:eastAsia="zh-CN"/>
        </w:rPr>
        <w:t>场地参考图及功能区</w:t>
      </w:r>
    </w:p>
    <w:p w14:paraId="19155541">
      <w:pPr>
        <w:jc w:val="center"/>
        <w:rPr>
          <w:rFonts w:ascii="仿宋" w:hAnsi="仿宋" w:eastAsia="仿宋"/>
          <w:sz w:val="24"/>
          <w:szCs w:val="24"/>
          <w:lang w:eastAsia="zh-CN"/>
        </w:rPr>
      </w:pPr>
    </w:p>
    <w:p w14:paraId="62746066">
      <w:pPr>
        <w:rPr>
          <w:rFonts w:ascii="仿宋" w:hAnsi="仿宋" w:eastAsia="仿宋"/>
          <w:sz w:val="24"/>
          <w:szCs w:val="24"/>
          <w:lang w:eastAsia="zh-CN"/>
        </w:rPr>
      </w:pPr>
      <w:r>
        <w:rPr>
          <w:rFonts w:ascii="仿宋" w:hAnsi="仿宋" w:eastAsia="仿宋"/>
          <w:sz w:val="24"/>
          <w:szCs w:val="24"/>
          <w:lang w:eastAsia="zh-CN"/>
        </w:rPr>
        <w:t xml:space="preserve">2.3 </w:t>
      </w:r>
      <w:bookmarkStart w:id="3" w:name="_Hlk150952954"/>
      <w:r>
        <w:rPr>
          <w:rFonts w:ascii="仿宋" w:hAnsi="仿宋" w:eastAsia="仿宋"/>
          <w:sz w:val="24"/>
          <w:szCs w:val="24"/>
          <w:lang w:eastAsia="zh-CN"/>
        </w:rPr>
        <w:t>场地中有一个</w:t>
      </w:r>
      <w:r>
        <w:rPr>
          <w:rFonts w:hint="eastAsia" w:ascii="仿宋" w:hAnsi="仿宋" w:eastAsia="仿宋"/>
          <w:sz w:val="24"/>
          <w:szCs w:val="24"/>
          <w:lang w:eastAsia="zh-CN"/>
        </w:rPr>
        <w:t>登月区</w:t>
      </w:r>
      <w:r>
        <w:rPr>
          <w:rFonts w:ascii="仿宋" w:hAnsi="仿宋" w:eastAsia="仿宋"/>
          <w:sz w:val="24"/>
          <w:szCs w:val="24"/>
          <w:lang w:eastAsia="zh-CN"/>
        </w:rPr>
        <w:t>，</w:t>
      </w:r>
      <w:r>
        <w:rPr>
          <w:rFonts w:hint="eastAsia" w:ascii="仿宋" w:hAnsi="仿宋" w:eastAsia="仿宋"/>
          <w:sz w:val="24"/>
          <w:szCs w:val="24"/>
          <w:lang w:eastAsia="zh-CN"/>
        </w:rPr>
        <w:t>登月区有</w:t>
      </w:r>
      <w:r>
        <w:rPr>
          <w:rFonts w:ascii="仿宋" w:hAnsi="仿宋" w:eastAsia="仿宋"/>
          <w:sz w:val="24"/>
          <w:szCs w:val="24"/>
          <w:lang w:eastAsia="zh-CN"/>
        </w:rPr>
        <w:t>一个长</w:t>
      </w:r>
      <w:r>
        <w:rPr>
          <w:rFonts w:hint="eastAsia" w:ascii="仿宋" w:hAnsi="仿宋" w:eastAsia="仿宋"/>
          <w:sz w:val="24"/>
          <w:szCs w:val="24"/>
          <w:lang w:eastAsia="zh-CN"/>
        </w:rPr>
        <w:t>180</w:t>
      </w:r>
      <w:r>
        <w:rPr>
          <w:rFonts w:ascii="仿宋" w:hAnsi="仿宋" w:eastAsia="仿宋"/>
          <w:sz w:val="24"/>
          <w:szCs w:val="24"/>
          <w:lang w:eastAsia="zh-CN"/>
        </w:rPr>
        <w:t>mm</w:t>
      </w:r>
      <w:r>
        <w:rPr>
          <w:rFonts w:hint="eastAsia" w:ascii="仿宋" w:hAnsi="仿宋" w:eastAsia="仿宋"/>
          <w:sz w:val="24"/>
          <w:szCs w:val="24"/>
          <w:lang w:eastAsia="zh-CN"/>
        </w:rPr>
        <w:t>、</w:t>
      </w:r>
      <w:r>
        <w:rPr>
          <w:rFonts w:ascii="仿宋" w:hAnsi="仿宋" w:eastAsia="仿宋"/>
          <w:sz w:val="24"/>
          <w:szCs w:val="24"/>
          <w:lang w:eastAsia="zh-CN"/>
        </w:rPr>
        <w:t>宽</w:t>
      </w:r>
      <w:r>
        <w:rPr>
          <w:rFonts w:hint="eastAsia" w:ascii="仿宋" w:hAnsi="仿宋" w:eastAsia="仿宋"/>
          <w:sz w:val="24"/>
          <w:szCs w:val="24"/>
          <w:lang w:eastAsia="zh-CN"/>
        </w:rPr>
        <w:t>150</w:t>
      </w:r>
      <w:r>
        <w:rPr>
          <w:rFonts w:ascii="仿宋" w:hAnsi="仿宋" w:eastAsia="仿宋"/>
          <w:sz w:val="24"/>
          <w:szCs w:val="24"/>
          <w:lang w:eastAsia="zh-CN"/>
        </w:rPr>
        <w:t>mm</w:t>
      </w:r>
      <w:r>
        <w:rPr>
          <w:rFonts w:hint="eastAsia" w:ascii="仿宋" w:hAnsi="仿宋" w:eastAsia="仿宋"/>
          <w:sz w:val="24"/>
          <w:szCs w:val="24"/>
          <w:lang w:eastAsia="zh-CN"/>
        </w:rPr>
        <w:t>、</w:t>
      </w:r>
      <w:r>
        <w:rPr>
          <w:rFonts w:ascii="仿宋" w:hAnsi="仿宋" w:eastAsia="仿宋"/>
          <w:sz w:val="24"/>
          <w:szCs w:val="24"/>
          <w:lang w:eastAsia="zh-CN"/>
        </w:rPr>
        <w:t>高50mm的平台</w:t>
      </w:r>
      <w:bookmarkEnd w:id="3"/>
    </w:p>
    <w:p w14:paraId="25A31554">
      <w:pPr>
        <w:jc w:val="center"/>
        <w:rPr>
          <w:rFonts w:ascii="仿宋" w:hAnsi="仿宋" w:eastAsia="仿宋"/>
          <w:b/>
          <w:bCs/>
          <w:sz w:val="24"/>
          <w:szCs w:val="24"/>
        </w:rPr>
      </w:pPr>
      <w:r>
        <w:rPr>
          <w:rFonts w:ascii="仿宋" w:hAnsi="仿宋" w:eastAsia="仿宋"/>
          <w:sz w:val="24"/>
          <w:szCs w:val="24"/>
        </w:rPr>
        <w:drawing>
          <wp:inline distT="0" distB="0" distL="0" distR="0">
            <wp:extent cx="1661160" cy="1162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1676622" cy="1174037"/>
                    </a:xfrm>
                    <a:prstGeom prst="rect">
                      <a:avLst/>
                    </a:prstGeom>
                  </pic:spPr>
                </pic:pic>
              </a:graphicData>
            </a:graphic>
          </wp:inline>
        </w:drawing>
      </w:r>
    </w:p>
    <w:p w14:paraId="7C75FD0C">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2</w:t>
      </w:r>
      <w:r>
        <w:rPr>
          <w:rFonts w:hint="eastAsia" w:ascii="仿宋" w:hAnsi="仿宋" w:eastAsia="仿宋"/>
          <w:b/>
          <w:bCs/>
          <w:sz w:val="24"/>
          <w:szCs w:val="24"/>
          <w:lang w:eastAsia="zh-CN"/>
        </w:rPr>
        <w:t>平台及斜坡尺寸</w:t>
      </w:r>
    </w:p>
    <w:p w14:paraId="5579A4C7">
      <w:pPr>
        <w:rPr>
          <w:rFonts w:ascii="仿宋" w:hAnsi="仿宋" w:eastAsia="仿宋"/>
          <w:sz w:val="24"/>
          <w:szCs w:val="24"/>
          <w:lang w:eastAsia="zh-CN"/>
        </w:rPr>
      </w:pPr>
      <w:r>
        <w:rPr>
          <w:rFonts w:hint="eastAsia" w:ascii="仿宋" w:hAnsi="仿宋" w:eastAsia="仿宋"/>
          <w:sz w:val="24"/>
          <w:szCs w:val="24"/>
          <w:lang w:eastAsia="zh-CN"/>
        </w:rPr>
        <w:t>2.4 场地分为太空及月球两个活动区。太空活动区为深色部分，机器人需使用自动程序在此区域活动，其内设置有一条宽25mm（±1mm）的白色轨迹线连接启动区和登月区。月球活动区为浅色部分，小学高年级组（3-6年级）及中学组以上需以自动的方式在月球活动区完成任务。小学低年级组（1-3年级）可以采用遥控的方式在月球活动区完成任务。</w:t>
      </w:r>
    </w:p>
    <w:p w14:paraId="36B34407">
      <w:pPr>
        <w:rPr>
          <w:rFonts w:ascii="仿宋" w:hAnsi="仿宋" w:eastAsia="仿宋"/>
          <w:sz w:val="24"/>
          <w:szCs w:val="24"/>
          <w:lang w:eastAsia="zh-CN"/>
        </w:rPr>
      </w:pPr>
      <w:r>
        <w:rPr>
          <w:rFonts w:ascii="仿宋" w:hAnsi="仿宋" w:eastAsia="仿宋"/>
          <w:sz w:val="24"/>
          <w:szCs w:val="24"/>
          <w:lang w:eastAsia="zh-CN"/>
        </w:rPr>
        <w:t>2.</w:t>
      </w:r>
      <w:r>
        <w:rPr>
          <w:rFonts w:hint="eastAsia" w:ascii="仿宋" w:hAnsi="仿宋" w:eastAsia="仿宋"/>
          <w:sz w:val="24"/>
          <w:szCs w:val="24"/>
          <w:lang w:eastAsia="zh-CN"/>
        </w:rPr>
        <w:t>5</w:t>
      </w:r>
      <w:r>
        <w:rPr>
          <w:rFonts w:ascii="仿宋" w:hAnsi="仿宋" w:eastAsia="仿宋"/>
          <w:sz w:val="24"/>
          <w:szCs w:val="24"/>
          <w:lang w:eastAsia="zh-CN"/>
        </w:rPr>
        <w:t xml:space="preserve"> </w:t>
      </w:r>
      <w:bookmarkStart w:id="4" w:name="_Hlk150958517"/>
      <w:r>
        <w:rPr>
          <w:rFonts w:hint="eastAsia" w:ascii="仿宋" w:hAnsi="仿宋" w:eastAsia="仿宋"/>
          <w:sz w:val="24"/>
          <w:szCs w:val="24"/>
          <w:lang w:eastAsia="zh-CN"/>
        </w:rPr>
        <w:t>场地上分布A</w:t>
      </w:r>
      <w:r>
        <w:rPr>
          <w:rFonts w:ascii="仿宋" w:hAnsi="仿宋" w:eastAsia="仿宋"/>
          <w:sz w:val="24"/>
          <w:szCs w:val="24"/>
          <w:lang w:eastAsia="zh-CN"/>
        </w:rPr>
        <w:t xml:space="preserve">-F </w:t>
      </w:r>
      <w:r>
        <w:rPr>
          <w:rFonts w:hint="eastAsia" w:ascii="仿宋" w:hAnsi="仿宋" w:eastAsia="仿宋"/>
          <w:sz w:val="24"/>
          <w:szCs w:val="24"/>
          <w:lang w:eastAsia="zh-CN"/>
        </w:rPr>
        <w:t>6个任务点，用于放置任务模型</w:t>
      </w:r>
      <w:bookmarkEnd w:id="4"/>
      <w:r>
        <w:rPr>
          <w:rFonts w:hint="eastAsia" w:ascii="仿宋" w:hAnsi="仿宋" w:eastAsia="仿宋"/>
          <w:sz w:val="24"/>
          <w:szCs w:val="24"/>
          <w:lang w:eastAsia="zh-CN"/>
        </w:rPr>
        <w:t>，任务模型由裁判抽签后放置或粘贴在任务区内。</w:t>
      </w:r>
    </w:p>
    <w:p w14:paraId="1645A34D">
      <w:pPr>
        <w:rPr>
          <w:rFonts w:ascii="仿宋" w:hAnsi="仿宋" w:eastAsia="仿宋"/>
          <w:sz w:val="24"/>
          <w:szCs w:val="24"/>
          <w:lang w:eastAsia="zh-CN"/>
        </w:rPr>
      </w:pPr>
      <w:bookmarkStart w:id="5" w:name="_Toc148456178"/>
      <w:r>
        <w:rPr>
          <w:rFonts w:ascii="仿宋" w:hAnsi="仿宋" w:eastAsia="仿宋"/>
          <w:sz w:val="24"/>
          <w:szCs w:val="24"/>
          <w:lang w:eastAsia="zh-CN"/>
        </w:rPr>
        <w:t>2.</w:t>
      </w:r>
      <w:r>
        <w:rPr>
          <w:rFonts w:hint="eastAsia" w:ascii="仿宋" w:hAnsi="仿宋" w:eastAsia="仿宋"/>
          <w:sz w:val="24"/>
          <w:szCs w:val="24"/>
          <w:lang w:eastAsia="zh-CN"/>
        </w:rPr>
        <w:t>6</w:t>
      </w:r>
      <w:r>
        <w:rPr>
          <w:rFonts w:ascii="仿宋" w:hAnsi="仿宋" w:eastAsia="仿宋"/>
          <w:sz w:val="24"/>
          <w:szCs w:val="24"/>
          <w:lang w:eastAsia="zh-CN"/>
        </w:rPr>
        <w:t xml:space="preserve"> </w:t>
      </w:r>
      <w:bookmarkEnd w:id="5"/>
      <w:r>
        <w:rPr>
          <w:rFonts w:hint="eastAsia" w:ascii="仿宋" w:hAnsi="仿宋" w:eastAsia="仿宋"/>
          <w:sz w:val="24"/>
          <w:szCs w:val="24"/>
          <w:lang w:eastAsia="zh-CN"/>
        </w:rPr>
        <w:t>机器人比赛场地环境为冷光源、低照度、无磁场干扰。但由于一般赛场环境的不确定因素较多，例如，场地表面不平整，光照条件有变化等等。参赛队在设计机器人时应考虑各种应对措施。</w:t>
      </w:r>
    </w:p>
    <w:p w14:paraId="089683E3">
      <w:pPr>
        <w:pStyle w:val="2"/>
        <w:keepNext/>
        <w:keepLines/>
        <w:ind w:left="0"/>
        <w:rPr>
          <w:rFonts w:cs="Times New Roman"/>
          <w:kern w:val="44"/>
          <w:sz w:val="24"/>
          <w:szCs w:val="24"/>
          <w:lang w:eastAsia="zh-CN"/>
        </w:rPr>
      </w:pPr>
      <w:bookmarkStart w:id="6" w:name="_Toc148456179"/>
      <w:r>
        <w:rPr>
          <w:rFonts w:cs="Times New Roman"/>
          <w:kern w:val="44"/>
          <w:sz w:val="24"/>
          <w:szCs w:val="24"/>
          <w:lang w:eastAsia="zh-CN"/>
        </w:rPr>
        <w:t xml:space="preserve">3 </w:t>
      </w:r>
      <w:r>
        <w:rPr>
          <w:rFonts w:hint="eastAsia" w:cs="Times New Roman"/>
          <w:kern w:val="44"/>
          <w:sz w:val="24"/>
          <w:szCs w:val="24"/>
          <w:lang w:eastAsia="zh-CN"/>
        </w:rPr>
        <w:t>比赛任务</w:t>
      </w:r>
      <w:bookmarkEnd w:id="6"/>
    </w:p>
    <w:p w14:paraId="114E56D0">
      <w:pPr>
        <w:ind w:firstLine="480" w:firstLineChars="200"/>
        <w:rPr>
          <w:rFonts w:ascii="仿宋" w:hAnsi="仿宋" w:eastAsia="仿宋"/>
          <w:sz w:val="24"/>
          <w:szCs w:val="24"/>
          <w:lang w:eastAsia="zh-CN"/>
        </w:rPr>
      </w:pPr>
      <w:r>
        <w:rPr>
          <w:rFonts w:hint="eastAsia" w:ascii="仿宋" w:hAnsi="仿宋" w:eastAsia="仿宋"/>
          <w:sz w:val="24"/>
          <w:szCs w:val="24"/>
          <w:lang w:eastAsia="zh-CN"/>
        </w:rPr>
        <w:t>机器人可以自行安排任务的完成顺序。完成任务后，参赛队的所有机器人需回到指定区域结束比赛。每轮比赛任务时长为150秒。</w:t>
      </w:r>
    </w:p>
    <w:p w14:paraId="056517A6">
      <w:pPr>
        <w:ind w:firstLine="480" w:firstLineChars="200"/>
        <w:rPr>
          <w:rFonts w:ascii="仿宋" w:hAnsi="仿宋" w:eastAsia="仿宋"/>
          <w:sz w:val="24"/>
          <w:szCs w:val="24"/>
          <w:lang w:eastAsia="zh-CN"/>
        </w:rPr>
      </w:pPr>
      <w:r>
        <w:rPr>
          <w:rFonts w:hint="eastAsia" w:ascii="仿宋" w:hAnsi="仿宋" w:eastAsia="仿宋"/>
          <w:sz w:val="24"/>
          <w:szCs w:val="24"/>
          <w:lang w:eastAsia="zh-CN"/>
        </w:rPr>
        <w:t>比赛中实际使用的任务模型在结构、颜色上可能与本规则上的图形稍有不同，参赛队应具备适应能力。以下为比赛中机器人要完成的任务。</w:t>
      </w:r>
    </w:p>
    <w:p w14:paraId="1248E39F">
      <w:pPr>
        <w:ind w:firstLine="480" w:firstLineChars="200"/>
        <w:rPr>
          <w:rFonts w:ascii="仿宋" w:hAnsi="仿宋" w:eastAsia="仿宋"/>
          <w:sz w:val="24"/>
          <w:szCs w:val="24"/>
          <w:lang w:eastAsia="zh-CN"/>
        </w:rPr>
      </w:pPr>
    </w:p>
    <w:p w14:paraId="1150F39A">
      <w:pPr>
        <w:pStyle w:val="3"/>
        <w:spacing w:before="0"/>
        <w:rPr>
          <w:rFonts w:ascii="仿宋" w:hAnsi="仿宋" w:eastAsia="仿宋"/>
          <w:sz w:val="24"/>
          <w:szCs w:val="24"/>
          <w:lang w:eastAsia="zh-CN"/>
        </w:rPr>
      </w:pPr>
      <w:bookmarkStart w:id="7" w:name="_Toc148455449"/>
      <w:bookmarkStart w:id="8" w:name="_Toc148456180"/>
      <w:r>
        <w:rPr>
          <w:rFonts w:ascii="仿宋" w:hAnsi="仿宋" w:eastAsia="仿宋"/>
          <w:sz w:val="24"/>
          <w:szCs w:val="24"/>
          <w:lang w:eastAsia="zh-CN"/>
        </w:rPr>
        <w:t xml:space="preserve">3.1 </w:t>
      </w:r>
      <w:bookmarkEnd w:id="7"/>
      <w:bookmarkEnd w:id="8"/>
      <w:r>
        <w:rPr>
          <w:rFonts w:hint="eastAsia" w:ascii="仿宋" w:hAnsi="仿宋" w:eastAsia="仿宋"/>
          <w:sz w:val="24"/>
          <w:szCs w:val="24"/>
          <w:lang w:eastAsia="zh-CN"/>
        </w:rPr>
        <w:t>探月启航</w:t>
      </w:r>
    </w:p>
    <w:p w14:paraId="699E0E32">
      <w:pPr>
        <w:rPr>
          <w:rFonts w:ascii="仿宋" w:hAnsi="仿宋" w:eastAsia="仿宋"/>
          <w:sz w:val="24"/>
          <w:szCs w:val="24"/>
          <w:lang w:eastAsia="zh-CN"/>
        </w:rPr>
      </w:pPr>
      <w:r>
        <w:rPr>
          <w:rFonts w:hint="eastAsia" w:ascii="仿宋" w:hAnsi="仿宋" w:eastAsia="仿宋"/>
          <w:sz w:val="24"/>
          <w:szCs w:val="24"/>
          <w:lang w:eastAsia="zh-CN"/>
        </w:rPr>
        <w:t>3.1.1 机器人背负探月车离开启动区。</w:t>
      </w:r>
    </w:p>
    <w:p w14:paraId="6F93774B">
      <w:pPr>
        <w:rPr>
          <w:rFonts w:ascii="仿宋" w:hAnsi="仿宋" w:eastAsia="仿宋"/>
          <w:sz w:val="24"/>
          <w:szCs w:val="24"/>
          <w:lang w:eastAsia="zh-CN"/>
        </w:rPr>
      </w:pPr>
      <w:r>
        <w:rPr>
          <w:rFonts w:hint="eastAsia" w:ascii="仿宋" w:hAnsi="仿宋" w:eastAsia="仿宋"/>
          <w:sz w:val="24"/>
          <w:szCs w:val="24"/>
          <w:lang w:eastAsia="zh-CN"/>
        </w:rPr>
        <w:t>3.1.2 在开始阶段机器人及探月车垂直投影完全脱离启动区（每轮比赛任务只记录一次），记6</w:t>
      </w:r>
      <w:r>
        <w:rPr>
          <w:rFonts w:ascii="仿宋" w:hAnsi="仿宋" w:eastAsia="仿宋"/>
          <w:sz w:val="24"/>
          <w:szCs w:val="24"/>
          <w:lang w:eastAsia="zh-CN"/>
        </w:rPr>
        <w:t>0</w:t>
      </w:r>
      <w:r>
        <w:rPr>
          <w:rFonts w:hint="eastAsia" w:ascii="仿宋" w:hAnsi="仿宋" w:eastAsia="仿宋"/>
          <w:sz w:val="24"/>
          <w:szCs w:val="24"/>
          <w:lang w:eastAsia="zh-CN"/>
        </w:rPr>
        <w:t>分。</w:t>
      </w:r>
    </w:p>
    <w:p w14:paraId="07545E01">
      <w:pPr>
        <w:pStyle w:val="3"/>
        <w:spacing w:before="0"/>
        <w:rPr>
          <w:rFonts w:ascii="仿宋" w:hAnsi="仿宋" w:eastAsia="仿宋"/>
          <w:sz w:val="24"/>
          <w:szCs w:val="24"/>
          <w:lang w:eastAsia="zh-CN"/>
        </w:rPr>
      </w:pPr>
      <w:bookmarkStart w:id="9" w:name="_Toc148456181"/>
      <w:bookmarkStart w:id="10" w:name="_Toc148455450"/>
      <w:r>
        <w:rPr>
          <w:rFonts w:ascii="仿宋" w:hAnsi="仿宋" w:eastAsia="仿宋"/>
          <w:sz w:val="24"/>
          <w:szCs w:val="24"/>
          <w:lang w:eastAsia="zh-CN"/>
        </w:rPr>
        <w:t xml:space="preserve">3.2 </w:t>
      </w:r>
      <w:bookmarkEnd w:id="9"/>
      <w:bookmarkEnd w:id="10"/>
      <w:r>
        <w:rPr>
          <w:rFonts w:hint="eastAsia" w:ascii="仿宋" w:hAnsi="仿宋" w:eastAsia="仿宋"/>
          <w:sz w:val="24"/>
          <w:szCs w:val="24"/>
          <w:lang w:eastAsia="zh-CN"/>
        </w:rPr>
        <w:t>绕月观测</w:t>
      </w:r>
    </w:p>
    <w:p w14:paraId="4AA6F340">
      <w:pPr>
        <w:rPr>
          <w:rFonts w:ascii="仿宋" w:hAnsi="仿宋" w:eastAsia="仿宋"/>
          <w:sz w:val="24"/>
          <w:szCs w:val="24"/>
          <w:lang w:eastAsia="zh-CN"/>
        </w:rPr>
      </w:pPr>
      <w:r>
        <w:rPr>
          <w:rFonts w:hint="eastAsia" w:ascii="仿宋" w:hAnsi="仿宋" w:eastAsia="仿宋"/>
          <w:sz w:val="24"/>
          <w:szCs w:val="24"/>
          <w:lang w:eastAsia="zh-CN"/>
        </w:rPr>
        <w:t>3.2.1 在太空活动区的轨迹线上，有3条垂直于轨迹线的分割线，在分割线的旁边以“1、2、3”的阿拉伯数字顺序标记。</w:t>
      </w:r>
    </w:p>
    <w:p w14:paraId="01CEC282">
      <w:pPr>
        <w:rPr>
          <w:rFonts w:ascii="仿宋" w:hAnsi="仿宋" w:eastAsia="仿宋"/>
          <w:sz w:val="24"/>
          <w:szCs w:val="24"/>
          <w:lang w:eastAsia="zh-CN"/>
        </w:rPr>
      </w:pPr>
      <w:r>
        <w:rPr>
          <w:rFonts w:ascii="仿宋" w:hAnsi="仿宋" w:eastAsia="仿宋"/>
          <w:sz w:val="24"/>
          <w:szCs w:val="24"/>
        </w:rPr>
        <w:drawing>
          <wp:anchor distT="0" distB="0" distL="114300" distR="114300" simplePos="0" relativeHeight="251665408" behindDoc="0" locked="0" layoutInCell="1" allowOverlap="1">
            <wp:simplePos x="0" y="0"/>
            <wp:positionH relativeFrom="column">
              <wp:posOffset>964565</wp:posOffset>
            </wp:positionH>
            <wp:positionV relativeFrom="paragraph">
              <wp:posOffset>579120</wp:posOffset>
            </wp:positionV>
            <wp:extent cx="3497580" cy="1504950"/>
            <wp:effectExtent l="0" t="0" r="7620"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497580" cy="1504950"/>
                    </a:xfrm>
                    <a:prstGeom prst="rect">
                      <a:avLst/>
                    </a:prstGeom>
                    <a:noFill/>
                    <a:ln>
                      <a:noFill/>
                    </a:ln>
                  </pic:spPr>
                </pic:pic>
              </a:graphicData>
            </a:graphic>
          </wp:anchor>
        </w:drawing>
      </w:r>
      <w:r>
        <w:rPr>
          <w:rFonts w:hint="eastAsia" w:ascii="仿宋" w:hAnsi="仿宋" w:eastAsia="仿宋"/>
          <w:sz w:val="24"/>
          <w:szCs w:val="24"/>
          <w:lang w:eastAsia="zh-CN"/>
        </w:rPr>
        <w:t>3.2.</w:t>
      </w:r>
      <w:r>
        <w:rPr>
          <w:rFonts w:ascii="仿宋" w:hAnsi="仿宋" w:eastAsia="仿宋"/>
          <w:sz w:val="24"/>
          <w:szCs w:val="24"/>
          <w:lang w:eastAsia="zh-CN"/>
        </w:rPr>
        <w:t>2</w:t>
      </w:r>
      <w:r>
        <w:rPr>
          <w:rFonts w:hint="eastAsia" w:ascii="仿宋" w:hAnsi="仿宋" w:eastAsia="仿宋"/>
          <w:sz w:val="24"/>
          <w:szCs w:val="24"/>
          <w:lang w:eastAsia="zh-CN"/>
        </w:rPr>
        <w:t xml:space="preserve"> 自动机器人的任意一个驱动轮接触到一条轨迹线的分割线，记2</w:t>
      </w:r>
      <w:r>
        <w:rPr>
          <w:rFonts w:ascii="仿宋" w:hAnsi="仿宋" w:eastAsia="仿宋"/>
          <w:sz w:val="24"/>
          <w:szCs w:val="24"/>
          <w:lang w:eastAsia="zh-CN"/>
        </w:rPr>
        <w:t>0</w:t>
      </w:r>
      <w:r>
        <w:rPr>
          <w:rFonts w:hint="eastAsia" w:ascii="仿宋" w:hAnsi="仿宋" w:eastAsia="仿宋"/>
          <w:sz w:val="24"/>
          <w:szCs w:val="24"/>
          <w:lang w:eastAsia="zh-CN"/>
        </w:rPr>
        <w:t>分（每轮比赛只记录一次），满分60分。</w:t>
      </w:r>
    </w:p>
    <w:p w14:paraId="7408AA0C">
      <w:pPr>
        <w:jc w:val="center"/>
        <w:rPr>
          <w:rFonts w:ascii="仿宋" w:hAnsi="仿宋" w:eastAsia="仿宋"/>
          <w:sz w:val="24"/>
          <w:szCs w:val="24"/>
          <w:lang w:eastAsia="zh-CN"/>
        </w:rPr>
      </w:pPr>
    </w:p>
    <w:p w14:paraId="0B7090BE">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 xml:space="preserve">3 </w:t>
      </w:r>
      <w:r>
        <w:rPr>
          <w:rFonts w:hint="eastAsia" w:ascii="仿宋" w:hAnsi="仿宋" w:eastAsia="仿宋"/>
          <w:b/>
          <w:bCs/>
          <w:sz w:val="24"/>
          <w:szCs w:val="24"/>
          <w:lang w:eastAsia="zh-CN"/>
        </w:rPr>
        <w:t>轨迹线上的标记线示意图</w:t>
      </w:r>
    </w:p>
    <w:p w14:paraId="786D6F4F">
      <w:pPr>
        <w:pStyle w:val="3"/>
        <w:spacing w:before="0"/>
        <w:rPr>
          <w:rFonts w:ascii="仿宋" w:hAnsi="仿宋" w:eastAsia="仿宋"/>
          <w:sz w:val="24"/>
          <w:szCs w:val="24"/>
          <w:lang w:eastAsia="zh-CN"/>
        </w:rPr>
      </w:pPr>
      <w:bookmarkStart w:id="11" w:name="_Toc148455451"/>
      <w:bookmarkStart w:id="12" w:name="_Toc148456182"/>
      <w:r>
        <w:rPr>
          <w:rFonts w:ascii="仿宋" w:hAnsi="仿宋" w:eastAsia="仿宋"/>
          <w:sz w:val="24"/>
          <w:szCs w:val="24"/>
          <w:lang w:eastAsia="zh-CN"/>
        </w:rPr>
        <w:t>3.</w:t>
      </w:r>
      <w:r>
        <w:rPr>
          <w:rFonts w:hint="eastAsia" w:ascii="仿宋" w:hAnsi="仿宋" w:eastAsia="仿宋"/>
          <w:sz w:val="24"/>
          <w:szCs w:val="24"/>
          <w:lang w:eastAsia="zh-CN"/>
        </w:rPr>
        <w:t>3</w:t>
      </w:r>
      <w:r>
        <w:rPr>
          <w:rFonts w:ascii="仿宋" w:hAnsi="仿宋" w:eastAsia="仿宋"/>
          <w:sz w:val="24"/>
          <w:szCs w:val="24"/>
          <w:lang w:eastAsia="zh-CN"/>
        </w:rPr>
        <w:t xml:space="preserve"> </w:t>
      </w:r>
      <w:r>
        <w:rPr>
          <w:rFonts w:hint="eastAsia" w:ascii="仿宋" w:hAnsi="仿宋" w:eastAsia="仿宋"/>
          <w:sz w:val="24"/>
          <w:szCs w:val="24"/>
          <w:lang w:eastAsia="zh-CN"/>
        </w:rPr>
        <w:t>登月认证</w:t>
      </w:r>
    </w:p>
    <w:p w14:paraId="195422F0">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3</w:t>
      </w:r>
      <w:r>
        <w:rPr>
          <w:rFonts w:ascii="仿宋" w:hAnsi="仿宋" w:eastAsia="仿宋"/>
          <w:sz w:val="24"/>
          <w:szCs w:val="24"/>
          <w:lang w:eastAsia="zh-CN"/>
        </w:rPr>
        <w:t xml:space="preserve">.1 </w:t>
      </w:r>
      <w:r>
        <w:rPr>
          <w:rFonts w:hint="eastAsia" w:ascii="仿宋" w:hAnsi="仿宋" w:eastAsia="仿宋"/>
          <w:sz w:val="24"/>
          <w:szCs w:val="24"/>
          <w:lang w:eastAsia="zh-CN"/>
        </w:rPr>
        <w:t>登月认证任务模型由R</w:t>
      </w:r>
      <w:r>
        <w:rPr>
          <w:rFonts w:ascii="仿宋" w:hAnsi="仿宋" w:eastAsia="仿宋"/>
          <w:sz w:val="24"/>
          <w:szCs w:val="24"/>
          <w:lang w:eastAsia="zh-CN"/>
        </w:rPr>
        <w:t>FID</w:t>
      </w:r>
      <w:r>
        <w:rPr>
          <w:rFonts w:hint="eastAsia" w:ascii="仿宋" w:hAnsi="仿宋" w:eastAsia="仿宋"/>
          <w:sz w:val="24"/>
          <w:szCs w:val="24"/>
          <w:lang w:eastAsia="zh-CN"/>
        </w:rPr>
        <w:t>接收器、控制器及蜗轮蜗杆等结构组成</w:t>
      </w:r>
      <w:r>
        <w:rPr>
          <w:rFonts w:ascii="仿宋" w:hAnsi="仿宋" w:eastAsia="仿宋"/>
          <w:sz w:val="24"/>
          <w:szCs w:val="24"/>
          <w:lang w:eastAsia="zh-CN"/>
        </w:rPr>
        <w:t>。</w:t>
      </w:r>
    </w:p>
    <w:p w14:paraId="4BCD00C4">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3</w:t>
      </w:r>
      <w:r>
        <w:rPr>
          <w:rFonts w:ascii="仿宋" w:hAnsi="仿宋" w:eastAsia="仿宋"/>
          <w:sz w:val="24"/>
          <w:szCs w:val="24"/>
          <w:lang w:eastAsia="zh-CN"/>
        </w:rPr>
        <w:t xml:space="preserve">.2 </w:t>
      </w:r>
      <w:r>
        <w:rPr>
          <w:rFonts w:hint="eastAsia" w:ascii="仿宋" w:hAnsi="仿宋" w:eastAsia="仿宋"/>
          <w:sz w:val="24"/>
          <w:szCs w:val="24"/>
          <w:lang w:eastAsia="zh-CN"/>
        </w:rPr>
        <w:t>机器人需旋转底部齿轮使得R</w:t>
      </w:r>
      <w:r>
        <w:rPr>
          <w:rFonts w:ascii="仿宋" w:hAnsi="仿宋" w:eastAsia="仿宋"/>
          <w:sz w:val="24"/>
          <w:szCs w:val="24"/>
          <w:lang w:eastAsia="zh-CN"/>
        </w:rPr>
        <w:t>FID</w:t>
      </w:r>
      <w:r>
        <w:rPr>
          <w:rFonts w:hint="eastAsia" w:ascii="仿宋" w:hAnsi="仿宋" w:eastAsia="仿宋"/>
          <w:sz w:val="24"/>
          <w:szCs w:val="24"/>
          <w:lang w:eastAsia="zh-CN"/>
        </w:rPr>
        <w:t>接收器竖直朝前，记60分。小学低年级组刷卡器初始状态默认朝前，无需转动可直接刷卡</w:t>
      </w:r>
      <w:r>
        <w:rPr>
          <w:rFonts w:ascii="仿宋" w:hAnsi="仿宋" w:eastAsia="仿宋"/>
          <w:sz w:val="24"/>
          <w:szCs w:val="24"/>
          <w:lang w:eastAsia="zh-CN"/>
        </w:rPr>
        <w:t>。</w:t>
      </w:r>
    </w:p>
    <w:p w14:paraId="12A34628">
      <w:pPr>
        <w:rPr>
          <w:rFonts w:ascii="仿宋" w:hAnsi="仿宋" w:eastAsia="仿宋"/>
          <w:sz w:val="24"/>
          <w:szCs w:val="24"/>
          <w:lang w:eastAsia="zh-CN"/>
        </w:rPr>
      </w:pPr>
      <w:r>
        <w:rPr>
          <w:rFonts w:ascii="仿宋" w:hAnsi="仿宋" w:eastAsia="仿宋"/>
          <w:sz w:val="24"/>
          <w:szCs w:val="24"/>
        </w:rPr>
        <w:drawing>
          <wp:anchor distT="0" distB="0" distL="114300" distR="114300" simplePos="0" relativeHeight="251662336" behindDoc="0" locked="0" layoutInCell="1" allowOverlap="1">
            <wp:simplePos x="0" y="0"/>
            <wp:positionH relativeFrom="column">
              <wp:posOffset>1040130</wp:posOffset>
            </wp:positionH>
            <wp:positionV relativeFrom="paragraph">
              <wp:posOffset>347345</wp:posOffset>
            </wp:positionV>
            <wp:extent cx="3031490" cy="1348740"/>
            <wp:effectExtent l="0" t="0" r="0" b="3810"/>
            <wp:wrapTopAndBottom/>
            <wp:docPr id="458245566" name="图片 458245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45566" name="图片 45824556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31490" cy="1348740"/>
                    </a:xfrm>
                    <a:prstGeom prst="rect">
                      <a:avLst/>
                    </a:prstGeom>
                  </pic:spPr>
                </pic:pic>
              </a:graphicData>
            </a:graphic>
          </wp:anchor>
        </w:drawing>
      </w:r>
      <w:r>
        <w:rPr>
          <w:rFonts w:ascii="仿宋" w:hAnsi="仿宋" w:eastAsia="仿宋"/>
          <w:sz w:val="24"/>
          <w:szCs w:val="24"/>
          <w:lang w:eastAsia="zh-CN"/>
        </w:rPr>
        <w:t>3.</w:t>
      </w:r>
      <w:r>
        <w:rPr>
          <w:rFonts w:hint="eastAsia" w:ascii="仿宋" w:hAnsi="仿宋" w:eastAsia="仿宋"/>
          <w:sz w:val="24"/>
          <w:szCs w:val="24"/>
          <w:lang w:eastAsia="zh-CN"/>
        </w:rPr>
        <w:t>3</w:t>
      </w:r>
      <w:r>
        <w:rPr>
          <w:rFonts w:ascii="仿宋" w:hAnsi="仿宋" w:eastAsia="仿宋"/>
          <w:sz w:val="24"/>
          <w:szCs w:val="24"/>
          <w:lang w:eastAsia="zh-CN"/>
        </w:rPr>
        <w:t>.3</w:t>
      </w:r>
      <w:r>
        <w:rPr>
          <w:rFonts w:hint="eastAsia" w:ascii="仿宋" w:hAnsi="仿宋" w:eastAsia="仿宋"/>
          <w:sz w:val="24"/>
          <w:szCs w:val="24"/>
          <w:lang w:eastAsia="zh-CN"/>
        </w:rPr>
        <w:t xml:space="preserve"> 机器人持I</w:t>
      </w:r>
      <w:r>
        <w:rPr>
          <w:rFonts w:ascii="仿宋" w:hAnsi="仿宋" w:eastAsia="仿宋"/>
          <w:sz w:val="24"/>
          <w:szCs w:val="24"/>
          <w:lang w:eastAsia="zh-CN"/>
        </w:rPr>
        <w:t>D</w:t>
      </w:r>
      <w:r>
        <w:rPr>
          <w:rFonts w:hint="eastAsia" w:ascii="仿宋" w:hAnsi="仿宋" w:eastAsia="仿宋"/>
          <w:sz w:val="24"/>
          <w:szCs w:val="24"/>
          <w:lang w:eastAsia="zh-CN"/>
        </w:rPr>
        <w:t>卡片进行认证，使得主控器图案发生变化，加记6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1CC7360A">
      <w:pPr>
        <w:rPr>
          <w:rFonts w:ascii="仿宋" w:hAnsi="仿宋" w:eastAsia="仿宋"/>
          <w:b/>
          <w:bCs/>
          <w:sz w:val="24"/>
          <w:szCs w:val="24"/>
          <w:lang w:eastAsia="zh-CN"/>
        </w:rPr>
      </w:pPr>
    </w:p>
    <w:p w14:paraId="2170D861">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 xml:space="preserve">10 </w:t>
      </w:r>
      <w:r>
        <w:rPr>
          <w:rFonts w:hint="eastAsia" w:ascii="仿宋" w:hAnsi="仿宋" w:eastAsia="仿宋"/>
          <w:b/>
          <w:bCs/>
          <w:sz w:val="24"/>
          <w:szCs w:val="24"/>
          <w:lang w:eastAsia="zh-CN"/>
        </w:rPr>
        <w:t>升起旗帜任务初始及完成状态</w:t>
      </w:r>
    </w:p>
    <w:p w14:paraId="0129C44E">
      <w:pPr>
        <w:pStyle w:val="3"/>
        <w:spacing w:before="0"/>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4</w:t>
      </w:r>
      <w:r>
        <w:rPr>
          <w:rFonts w:ascii="仿宋" w:hAnsi="仿宋" w:eastAsia="仿宋"/>
          <w:sz w:val="24"/>
          <w:szCs w:val="24"/>
          <w:lang w:eastAsia="zh-CN"/>
        </w:rPr>
        <w:t xml:space="preserve"> </w:t>
      </w:r>
      <w:bookmarkEnd w:id="11"/>
      <w:bookmarkEnd w:id="12"/>
      <w:r>
        <w:rPr>
          <w:rFonts w:hint="eastAsia" w:ascii="仿宋" w:hAnsi="仿宋" w:eastAsia="仿宋"/>
          <w:sz w:val="24"/>
          <w:szCs w:val="24"/>
          <w:lang w:eastAsia="zh-CN"/>
        </w:rPr>
        <w:t>精准落月</w:t>
      </w:r>
    </w:p>
    <w:p w14:paraId="3A5C8741">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4</w:t>
      </w:r>
      <w:r>
        <w:rPr>
          <w:rFonts w:ascii="仿宋" w:hAnsi="仿宋" w:eastAsia="仿宋"/>
          <w:sz w:val="24"/>
          <w:szCs w:val="24"/>
          <w:lang w:eastAsia="zh-CN"/>
        </w:rPr>
        <w:t>.1</w:t>
      </w:r>
      <w:r>
        <w:rPr>
          <w:rFonts w:hint="eastAsia" w:ascii="仿宋" w:hAnsi="仿宋" w:eastAsia="仿宋"/>
          <w:sz w:val="24"/>
          <w:szCs w:val="24"/>
          <w:lang w:eastAsia="zh-CN"/>
        </w:rPr>
        <w:t xml:space="preserve"> 精准落月位于太空活动区，由探月车和登月区组成，探月车初始位于基地。</w:t>
      </w:r>
    </w:p>
    <w:p w14:paraId="0ABD94D2">
      <w:pPr>
        <w:rPr>
          <w:rFonts w:ascii="仿宋" w:hAnsi="仿宋" w:eastAsia="仿宋"/>
          <w:sz w:val="24"/>
          <w:szCs w:val="24"/>
          <w:lang w:eastAsia="zh-CN"/>
        </w:rPr>
      </w:pPr>
      <w:r>
        <w:rPr>
          <w:rFonts w:hint="eastAsia" w:ascii="仿宋" w:hAnsi="仿宋" w:eastAsia="仿宋"/>
          <w:sz w:val="24"/>
          <w:szCs w:val="24"/>
          <w:lang w:eastAsia="zh-CN"/>
        </w:rPr>
        <w:t>3.4.2机器人从基地出发携带探月车离开启动区后，沿轨迹线的方向到达登月区并释放探月车。</w:t>
      </w:r>
    </w:p>
    <w:p w14:paraId="2602F0D1">
      <w:pPr>
        <w:rPr>
          <w:rFonts w:ascii="仿宋" w:hAnsi="仿宋" w:eastAsia="仿宋"/>
          <w:sz w:val="24"/>
          <w:szCs w:val="24"/>
          <w:lang w:eastAsia="zh-CN"/>
        </w:rPr>
      </w:pPr>
      <w:r>
        <w:rPr>
          <w:rFonts w:hint="eastAsia" w:ascii="仿宋" w:hAnsi="仿宋" w:eastAsia="仿宋"/>
          <w:sz w:val="24"/>
          <w:szCs w:val="24"/>
          <w:lang w:eastAsia="zh-CN"/>
        </w:rPr>
        <w:t>3.4.3 探月车四个轮胎位于登月区并保持到比赛结束，记60分。</w:t>
      </w:r>
    </w:p>
    <w:p w14:paraId="59DD4210">
      <w:pPr>
        <w:jc w:val="center"/>
        <w:rPr>
          <w:rFonts w:ascii="仿宋" w:hAnsi="仿宋" w:eastAsia="仿宋"/>
          <w:b/>
          <w:bCs/>
          <w:sz w:val="24"/>
          <w:szCs w:val="24"/>
          <w:lang w:eastAsia="zh-CN"/>
        </w:rPr>
      </w:pPr>
      <w:r>
        <w:rPr>
          <w:rFonts w:ascii="仿宋" w:hAnsi="仿宋" w:eastAsia="仿宋"/>
          <w:sz w:val="24"/>
          <w:szCs w:val="24"/>
        </w:rPr>
        <w:drawing>
          <wp:inline distT="0" distB="0" distL="0" distR="0">
            <wp:extent cx="3592195" cy="1229995"/>
            <wp:effectExtent l="0" t="0" r="825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extLst>
                        <a:ext uri="{BEBA8EAE-BF5A-486C-A8C5-ECC9F3942E4B}">
                          <a14:imgProps xmlns:a14="http://schemas.microsoft.com/office/drawing/2010/main">
                            <a14:imgLayer r:embed="rId12">
                              <a14:imgEffect>
                                <a14:brightnessContrast bright="20000" contrast="-20000"/>
                              </a14:imgEffect>
                            </a14:imgLayer>
                          </a14:imgProps>
                        </a:ext>
                      </a:extLst>
                    </a:blip>
                    <a:stretch>
                      <a:fillRect/>
                    </a:stretch>
                  </pic:blipFill>
                  <pic:spPr>
                    <a:xfrm>
                      <a:off x="0" y="0"/>
                      <a:ext cx="3611962" cy="1236893"/>
                    </a:xfrm>
                    <a:prstGeom prst="rect">
                      <a:avLst/>
                    </a:prstGeom>
                  </pic:spPr>
                </pic:pic>
              </a:graphicData>
            </a:graphic>
          </wp:inline>
        </w:drawing>
      </w:r>
      <w:r>
        <w:rPr>
          <w:rFonts w:hint="eastAsia" w:ascii="仿宋" w:hAnsi="仿宋" w:eastAsia="仿宋"/>
          <w:b/>
          <w:bCs/>
          <w:sz w:val="24"/>
          <w:szCs w:val="24"/>
          <w:lang w:eastAsia="zh-CN"/>
        </w:rPr>
        <w:t xml:space="preserve"> </w:t>
      </w:r>
    </w:p>
    <w:p w14:paraId="183C4C3D">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4</w:t>
      </w:r>
      <w:r>
        <w:rPr>
          <w:rFonts w:hint="eastAsia" w:ascii="仿宋" w:hAnsi="仿宋" w:eastAsia="仿宋"/>
          <w:b/>
          <w:bCs/>
          <w:sz w:val="24"/>
          <w:szCs w:val="24"/>
          <w:lang w:eastAsia="zh-CN"/>
        </w:rPr>
        <w:t>探月车进入登月区的状态</w:t>
      </w:r>
    </w:p>
    <w:p w14:paraId="5C456D44">
      <w:pPr>
        <w:pStyle w:val="3"/>
        <w:spacing w:before="0"/>
        <w:rPr>
          <w:rFonts w:ascii="仿宋" w:hAnsi="仿宋" w:eastAsia="仿宋"/>
          <w:sz w:val="24"/>
          <w:szCs w:val="24"/>
          <w:lang w:eastAsia="zh-CN"/>
        </w:rPr>
      </w:pPr>
      <w:bookmarkStart w:id="13" w:name="_Toc148456183"/>
      <w:bookmarkStart w:id="14" w:name="_Toc148455452"/>
      <w:r>
        <w:rPr>
          <w:rFonts w:ascii="仿宋" w:hAnsi="仿宋" w:eastAsia="仿宋"/>
          <w:sz w:val="24"/>
          <w:szCs w:val="24"/>
          <w:lang w:eastAsia="zh-CN"/>
        </w:rPr>
        <w:t>3.</w:t>
      </w:r>
      <w:r>
        <w:rPr>
          <w:rFonts w:hint="eastAsia" w:ascii="仿宋" w:hAnsi="仿宋" w:eastAsia="仿宋"/>
          <w:sz w:val="24"/>
          <w:szCs w:val="24"/>
          <w:lang w:eastAsia="zh-CN"/>
        </w:rPr>
        <w:t>5</w:t>
      </w:r>
      <w:r>
        <w:rPr>
          <w:rFonts w:ascii="仿宋" w:hAnsi="仿宋" w:eastAsia="仿宋"/>
          <w:sz w:val="24"/>
          <w:szCs w:val="24"/>
          <w:lang w:eastAsia="zh-CN"/>
        </w:rPr>
        <w:t xml:space="preserve"> </w:t>
      </w:r>
      <w:bookmarkEnd w:id="13"/>
      <w:bookmarkEnd w:id="14"/>
      <w:r>
        <w:rPr>
          <w:rFonts w:hint="eastAsia" w:ascii="仿宋" w:hAnsi="仿宋" w:eastAsia="仿宋"/>
          <w:sz w:val="24"/>
          <w:szCs w:val="24"/>
          <w:lang w:eastAsia="zh-CN"/>
        </w:rPr>
        <w:t>释放卫星</w:t>
      </w:r>
    </w:p>
    <w:p w14:paraId="6E7DB0E0">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5</w:t>
      </w:r>
      <w:r>
        <w:rPr>
          <w:rFonts w:ascii="仿宋" w:hAnsi="仿宋" w:eastAsia="仿宋"/>
          <w:sz w:val="24"/>
          <w:szCs w:val="24"/>
          <w:lang w:eastAsia="zh-CN"/>
        </w:rPr>
        <w:t xml:space="preserve">.1 </w:t>
      </w:r>
      <w:r>
        <w:rPr>
          <w:rFonts w:hint="eastAsia" w:ascii="仿宋" w:hAnsi="仿宋" w:eastAsia="仿宋"/>
          <w:sz w:val="24"/>
          <w:szCs w:val="24"/>
          <w:lang w:eastAsia="zh-CN"/>
        </w:rPr>
        <w:t>释放卫星任务模型设置于月球活动区，由操作杆及卫星组成。</w:t>
      </w:r>
    </w:p>
    <w:p w14:paraId="66F78625">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5</w:t>
      </w:r>
      <w:r>
        <w:rPr>
          <w:rFonts w:ascii="仿宋" w:hAnsi="仿宋" w:eastAsia="仿宋"/>
          <w:sz w:val="24"/>
          <w:szCs w:val="24"/>
          <w:lang w:eastAsia="zh-CN"/>
        </w:rPr>
        <w:t>.2</w:t>
      </w:r>
      <w:r>
        <w:rPr>
          <w:rFonts w:hint="eastAsia" w:ascii="仿宋" w:hAnsi="仿宋" w:eastAsia="仿宋"/>
          <w:sz w:val="24"/>
          <w:szCs w:val="24"/>
          <w:lang w:eastAsia="zh-CN"/>
        </w:rPr>
        <w:t xml:space="preserve"> 自动机器人需要推动操作杆，使卫星模型由水平状态上升为竖直状态。</w:t>
      </w:r>
    </w:p>
    <w:p w14:paraId="40E2348D">
      <w:pPr>
        <w:rPr>
          <w:rFonts w:ascii="仿宋" w:hAnsi="仿宋" w:eastAsia="仿宋"/>
          <w:sz w:val="24"/>
          <w:szCs w:val="24"/>
          <w:lang w:eastAsia="zh-CN"/>
        </w:rPr>
      </w:pPr>
      <w:r>
        <w:rPr>
          <w:rFonts w:hint="eastAsia" w:ascii="仿宋" w:hAnsi="仿宋" w:eastAsia="仿宋"/>
          <w:sz w:val="24"/>
          <w:szCs w:val="24"/>
          <w:lang w:eastAsia="zh-CN"/>
        </w:rPr>
        <w:t>3.5.3 卫星模型保持竖立状态，记60分。</w:t>
      </w:r>
    </w:p>
    <w:p w14:paraId="4106C968">
      <w:pPr>
        <w:jc w:val="center"/>
        <w:rPr>
          <w:rFonts w:ascii="仿宋" w:hAnsi="仿宋" w:eastAsia="仿宋"/>
          <w:b/>
          <w:bCs/>
          <w:sz w:val="24"/>
          <w:szCs w:val="24"/>
          <w:lang w:eastAsia="zh-CN"/>
        </w:rPr>
      </w:pPr>
      <w:r>
        <w:rPr>
          <w:rFonts w:ascii="仿宋" w:hAnsi="仿宋" w:eastAsia="仿宋"/>
          <w:sz w:val="24"/>
          <w:szCs w:val="24"/>
        </w:rPr>
        <w:drawing>
          <wp:inline distT="0" distB="0" distL="0" distR="0">
            <wp:extent cx="4941570" cy="1607820"/>
            <wp:effectExtent l="0" t="0" r="0" b="0"/>
            <wp:docPr id="609153842" name="图片 60915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153842" name="图片 609153842"/>
                    <pic:cNvPicPr>
                      <a:picLocks noChangeAspect="1"/>
                    </pic:cNvPicPr>
                  </pic:nvPicPr>
                  <pic:blipFill>
                    <a:blip r:embed="rId13"/>
                    <a:stretch>
                      <a:fillRect/>
                    </a:stretch>
                  </pic:blipFill>
                  <pic:spPr>
                    <a:xfrm>
                      <a:off x="0" y="0"/>
                      <a:ext cx="4962350" cy="1615033"/>
                    </a:xfrm>
                    <a:prstGeom prst="rect">
                      <a:avLst/>
                    </a:prstGeom>
                  </pic:spPr>
                </pic:pic>
              </a:graphicData>
            </a:graphic>
          </wp:inline>
        </w:drawing>
      </w:r>
      <w:r>
        <w:rPr>
          <w:rFonts w:hint="eastAsia" w:ascii="仿宋" w:hAnsi="仿宋" w:eastAsia="仿宋"/>
          <w:b/>
          <w:bCs/>
          <w:sz w:val="24"/>
          <w:szCs w:val="24"/>
          <w:lang w:eastAsia="zh-CN"/>
        </w:rPr>
        <w:t xml:space="preserve"> </w:t>
      </w:r>
    </w:p>
    <w:p w14:paraId="3C697FDC">
      <w:pPr>
        <w:jc w:val="center"/>
        <w:rPr>
          <w:rFonts w:ascii="仿宋" w:hAnsi="仿宋" w:eastAsia="仿宋"/>
          <w:b/>
          <w:bCs/>
          <w:sz w:val="24"/>
          <w:szCs w:val="24"/>
          <w:lang w:eastAsia="zh-CN"/>
        </w:rPr>
      </w:pPr>
      <w:r>
        <w:rPr>
          <w:rFonts w:ascii="仿宋" w:hAnsi="仿宋" w:eastAsia="仿宋"/>
          <w:b/>
          <w:bCs/>
          <w:sz w:val="24"/>
          <w:szCs w:val="24"/>
          <w:lang w:eastAsia="zh-CN"/>
        </w:rPr>
        <w:t xml:space="preserve">图5 </w:t>
      </w:r>
      <w:r>
        <w:rPr>
          <w:rFonts w:hint="eastAsia" w:ascii="仿宋" w:hAnsi="仿宋" w:eastAsia="仿宋"/>
          <w:b/>
          <w:bCs/>
          <w:sz w:val="24"/>
          <w:szCs w:val="24"/>
          <w:lang w:eastAsia="zh-CN"/>
        </w:rPr>
        <w:t>释放卫星任务初始及完成状态</w:t>
      </w:r>
    </w:p>
    <w:p w14:paraId="365AF609">
      <w:pPr>
        <w:pStyle w:val="3"/>
        <w:spacing w:before="0"/>
        <w:rPr>
          <w:rFonts w:ascii="仿宋" w:hAnsi="仿宋" w:eastAsia="仿宋"/>
          <w:sz w:val="24"/>
          <w:szCs w:val="24"/>
          <w:lang w:eastAsia="zh-CN"/>
        </w:rPr>
      </w:pPr>
      <w:bookmarkStart w:id="15" w:name="_Toc148456184"/>
      <w:bookmarkStart w:id="16" w:name="_Toc148455453"/>
      <w:r>
        <w:rPr>
          <w:rFonts w:ascii="仿宋" w:hAnsi="仿宋" w:eastAsia="仿宋"/>
          <w:sz w:val="24"/>
          <w:szCs w:val="24"/>
          <w:lang w:eastAsia="zh-CN"/>
        </w:rPr>
        <w:t>3.</w:t>
      </w:r>
      <w:r>
        <w:rPr>
          <w:rFonts w:hint="eastAsia" w:ascii="仿宋" w:hAnsi="仿宋" w:eastAsia="仿宋"/>
          <w:sz w:val="24"/>
          <w:szCs w:val="24"/>
          <w:lang w:eastAsia="zh-CN"/>
        </w:rPr>
        <w:t>6</w:t>
      </w:r>
      <w:r>
        <w:rPr>
          <w:rFonts w:ascii="仿宋" w:hAnsi="仿宋" w:eastAsia="仿宋"/>
          <w:sz w:val="24"/>
          <w:szCs w:val="24"/>
          <w:lang w:eastAsia="zh-CN"/>
        </w:rPr>
        <w:t xml:space="preserve"> </w:t>
      </w:r>
      <w:bookmarkEnd w:id="15"/>
      <w:bookmarkEnd w:id="16"/>
      <w:r>
        <w:rPr>
          <w:rFonts w:hint="eastAsia" w:ascii="仿宋" w:hAnsi="仿宋" w:eastAsia="仿宋"/>
          <w:sz w:val="24"/>
          <w:szCs w:val="24"/>
          <w:lang w:eastAsia="zh-CN"/>
        </w:rPr>
        <w:t>动力部署</w:t>
      </w:r>
    </w:p>
    <w:p w14:paraId="5A9D8C50">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6</w:t>
      </w:r>
      <w:r>
        <w:rPr>
          <w:rFonts w:ascii="仿宋" w:hAnsi="仿宋" w:eastAsia="仿宋"/>
          <w:sz w:val="24"/>
          <w:szCs w:val="24"/>
          <w:lang w:eastAsia="zh-CN"/>
        </w:rPr>
        <w:t>.1</w:t>
      </w:r>
      <w:r>
        <w:rPr>
          <w:rFonts w:hint="eastAsia" w:ascii="仿宋" w:hAnsi="仿宋" w:eastAsia="仿宋"/>
          <w:sz w:val="24"/>
          <w:szCs w:val="24"/>
          <w:lang w:eastAsia="zh-CN"/>
        </w:rPr>
        <w:t xml:space="preserve"> 动力部署任务模型设置于月球活动区，由航空飞机和引擎装置组成，引擎初始位于基地。</w:t>
      </w:r>
    </w:p>
    <w:p w14:paraId="691CB91E">
      <w:pPr>
        <w:rPr>
          <w:rFonts w:ascii="仿宋" w:hAnsi="仿宋" w:eastAsia="仿宋"/>
          <w:sz w:val="24"/>
          <w:szCs w:val="24"/>
          <w:lang w:eastAsia="zh-CN"/>
        </w:rPr>
      </w:pPr>
      <w:r>
        <w:rPr>
          <w:rFonts w:hint="eastAsia" w:ascii="仿宋" w:hAnsi="仿宋" w:eastAsia="仿宋"/>
          <w:sz w:val="24"/>
          <w:szCs w:val="24"/>
          <w:lang w:eastAsia="zh-CN"/>
        </w:rPr>
        <w:t>3.6.2机器人从基地出发携带引擎离开启动区后，到达任务区并安装引擎。</w:t>
      </w:r>
    </w:p>
    <w:p w14:paraId="0DF6AEDC">
      <w:pPr>
        <w:rPr>
          <w:rFonts w:ascii="仿宋" w:hAnsi="仿宋" w:eastAsia="仿宋"/>
          <w:sz w:val="24"/>
          <w:szCs w:val="24"/>
          <w:lang w:eastAsia="zh-CN"/>
        </w:rPr>
      </w:pPr>
      <w:r>
        <w:rPr>
          <w:rFonts w:hint="eastAsia" w:ascii="仿宋" w:hAnsi="仿宋" w:eastAsia="仿宋"/>
          <w:sz w:val="24"/>
          <w:szCs w:val="24"/>
          <w:lang w:eastAsia="zh-CN"/>
        </w:rPr>
        <w:t>3.6.3引擎安装在航空飞行器上并保持到比赛结束，每个记30分，共60分。</w:t>
      </w:r>
    </w:p>
    <w:p w14:paraId="4B9EE42B">
      <w:pPr>
        <w:rPr>
          <w:rFonts w:ascii="仿宋" w:hAnsi="仿宋" w:eastAsia="仿宋"/>
          <w:sz w:val="24"/>
          <w:szCs w:val="24"/>
          <w:lang w:eastAsia="zh-CN"/>
        </w:rPr>
      </w:pPr>
    </w:p>
    <w:p w14:paraId="29A432F1">
      <w:pPr>
        <w:jc w:val="center"/>
        <w:rPr>
          <w:rFonts w:ascii="仿宋" w:hAnsi="仿宋" w:eastAsia="仿宋"/>
          <w:b/>
          <w:bCs/>
          <w:sz w:val="24"/>
          <w:szCs w:val="24"/>
        </w:rPr>
      </w:pPr>
      <w:r>
        <w:rPr>
          <w:rFonts w:ascii="仿宋" w:hAnsi="仿宋" w:eastAsia="仿宋"/>
          <w:sz w:val="24"/>
          <w:szCs w:val="24"/>
        </w:rPr>
        <w:drawing>
          <wp:inline distT="0" distB="0" distL="0" distR="0">
            <wp:extent cx="5252085" cy="177673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5260380" cy="1779617"/>
                    </a:xfrm>
                    <a:prstGeom prst="rect">
                      <a:avLst/>
                    </a:prstGeom>
                  </pic:spPr>
                </pic:pic>
              </a:graphicData>
            </a:graphic>
          </wp:inline>
        </w:drawing>
      </w:r>
    </w:p>
    <w:p w14:paraId="1B4321EB">
      <w:pPr>
        <w:jc w:val="center"/>
        <w:rPr>
          <w:rFonts w:ascii="仿宋" w:hAnsi="仿宋" w:eastAsia="仿宋"/>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6</w:t>
      </w:r>
      <w:r>
        <w:rPr>
          <w:rFonts w:hint="eastAsia" w:ascii="仿宋" w:hAnsi="仿宋" w:eastAsia="仿宋"/>
          <w:b/>
          <w:bCs/>
          <w:sz w:val="24"/>
          <w:szCs w:val="24"/>
          <w:lang w:eastAsia="zh-CN"/>
        </w:rPr>
        <w:t>动力部署任务初始及完成状态</w:t>
      </w:r>
    </w:p>
    <w:p w14:paraId="7978EA17">
      <w:pPr>
        <w:pStyle w:val="3"/>
        <w:spacing w:before="0"/>
        <w:rPr>
          <w:rFonts w:ascii="仿宋" w:hAnsi="仿宋" w:eastAsia="仿宋"/>
          <w:sz w:val="24"/>
          <w:szCs w:val="24"/>
          <w:lang w:eastAsia="zh-CN"/>
        </w:rPr>
      </w:pPr>
      <w:bookmarkStart w:id="17" w:name="_Toc148455454"/>
      <w:bookmarkStart w:id="18" w:name="_Toc148456185"/>
      <w:r>
        <w:rPr>
          <w:rFonts w:ascii="仿宋" w:hAnsi="仿宋" w:eastAsia="仿宋"/>
          <w:sz w:val="24"/>
          <w:szCs w:val="24"/>
          <w:lang w:eastAsia="zh-CN"/>
        </w:rPr>
        <w:t>3.</w:t>
      </w:r>
      <w:bookmarkEnd w:id="17"/>
      <w:bookmarkEnd w:id="18"/>
      <w:r>
        <w:rPr>
          <w:rFonts w:hint="eastAsia" w:ascii="仿宋" w:hAnsi="仿宋" w:eastAsia="仿宋"/>
          <w:sz w:val="24"/>
          <w:szCs w:val="24"/>
          <w:lang w:eastAsia="zh-CN"/>
        </w:rPr>
        <w:t>7</w:t>
      </w:r>
      <w:r>
        <w:rPr>
          <w:rFonts w:ascii="仿宋" w:hAnsi="仿宋" w:eastAsia="仿宋"/>
          <w:sz w:val="24"/>
          <w:szCs w:val="24"/>
          <w:lang w:eastAsia="zh-CN"/>
        </w:rPr>
        <w:t xml:space="preserve"> </w:t>
      </w:r>
      <w:r>
        <w:rPr>
          <w:rFonts w:hint="eastAsia" w:ascii="仿宋" w:hAnsi="仿宋" w:eastAsia="仿宋"/>
          <w:sz w:val="24"/>
          <w:szCs w:val="24"/>
          <w:lang w:eastAsia="zh-CN"/>
        </w:rPr>
        <w:t>月面采集</w:t>
      </w:r>
    </w:p>
    <w:p w14:paraId="2EB97DA0">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7</w:t>
      </w:r>
      <w:r>
        <w:rPr>
          <w:rFonts w:ascii="仿宋" w:hAnsi="仿宋" w:eastAsia="仿宋"/>
          <w:sz w:val="24"/>
          <w:szCs w:val="24"/>
          <w:lang w:eastAsia="zh-CN"/>
        </w:rPr>
        <w:t xml:space="preserve">.1 </w:t>
      </w:r>
      <w:r>
        <w:rPr>
          <w:rFonts w:hint="eastAsia" w:ascii="仿宋" w:hAnsi="仿宋" w:eastAsia="仿宋"/>
          <w:sz w:val="24"/>
          <w:szCs w:val="24"/>
          <w:lang w:eastAsia="zh-CN"/>
        </w:rPr>
        <w:t>月面采集设置于月球活动区</w:t>
      </w:r>
      <w:r>
        <w:rPr>
          <w:rFonts w:ascii="仿宋" w:hAnsi="仿宋" w:eastAsia="仿宋"/>
          <w:sz w:val="24"/>
          <w:szCs w:val="24"/>
          <w:lang w:eastAsia="zh-CN"/>
        </w:rPr>
        <w:t>场地中放有</w:t>
      </w:r>
      <w:r>
        <w:rPr>
          <w:rFonts w:hint="eastAsia" w:ascii="仿宋" w:hAnsi="仿宋" w:eastAsia="仿宋"/>
          <w:sz w:val="24"/>
          <w:szCs w:val="24"/>
          <w:lang w:eastAsia="zh-CN"/>
        </w:rPr>
        <w:t>1-3</w:t>
      </w:r>
      <w:r>
        <w:rPr>
          <w:rFonts w:ascii="仿宋" w:hAnsi="仿宋" w:eastAsia="仿宋"/>
          <w:sz w:val="24"/>
          <w:szCs w:val="24"/>
          <w:lang w:eastAsia="zh-CN"/>
        </w:rPr>
        <w:t>个</w:t>
      </w:r>
      <w:r>
        <w:rPr>
          <w:rFonts w:hint="eastAsia" w:ascii="仿宋" w:hAnsi="仿宋" w:eastAsia="仿宋"/>
          <w:sz w:val="24"/>
          <w:szCs w:val="24"/>
          <w:lang w:eastAsia="zh-CN"/>
        </w:rPr>
        <w:t>月壤</w:t>
      </w:r>
      <w:r>
        <w:rPr>
          <w:rFonts w:ascii="仿宋" w:hAnsi="仿宋" w:eastAsia="仿宋"/>
          <w:sz w:val="24"/>
          <w:szCs w:val="24"/>
          <w:lang w:eastAsia="zh-CN"/>
        </w:rPr>
        <w:t>模型</w:t>
      </w:r>
      <w:r>
        <w:rPr>
          <w:rFonts w:hint="eastAsia" w:ascii="仿宋" w:hAnsi="仿宋" w:eastAsia="仿宋"/>
          <w:sz w:val="24"/>
          <w:szCs w:val="24"/>
          <w:lang w:eastAsia="zh-CN"/>
        </w:rPr>
        <w:t>，月壤</w:t>
      </w:r>
      <w:r>
        <w:rPr>
          <w:rFonts w:ascii="仿宋" w:hAnsi="仿宋" w:eastAsia="仿宋"/>
          <w:sz w:val="24"/>
          <w:szCs w:val="24"/>
          <w:lang w:eastAsia="zh-CN"/>
        </w:rPr>
        <w:t>模型的初始位置</w:t>
      </w:r>
      <w:r>
        <w:rPr>
          <w:rFonts w:hint="eastAsia" w:ascii="仿宋" w:hAnsi="仿宋" w:eastAsia="仿宋"/>
          <w:sz w:val="24"/>
          <w:szCs w:val="24"/>
          <w:lang w:eastAsia="zh-CN"/>
        </w:rPr>
        <w:t>为随机任务点居中放置。</w:t>
      </w:r>
      <w:r>
        <w:rPr>
          <w:rFonts w:ascii="仿宋" w:hAnsi="仿宋" w:eastAsia="仿宋"/>
          <w:sz w:val="24"/>
          <w:szCs w:val="24"/>
          <w:lang w:eastAsia="zh-CN"/>
        </w:rPr>
        <w:t xml:space="preserve"> </w:t>
      </w:r>
    </w:p>
    <w:p w14:paraId="1D1533FA">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7</w:t>
      </w:r>
      <w:r>
        <w:rPr>
          <w:rFonts w:ascii="仿宋" w:hAnsi="仿宋" w:eastAsia="仿宋"/>
          <w:sz w:val="24"/>
          <w:szCs w:val="24"/>
          <w:lang w:eastAsia="zh-CN"/>
        </w:rPr>
        <w:t xml:space="preserve">.2 </w:t>
      </w:r>
      <w:r>
        <w:rPr>
          <w:rFonts w:hint="eastAsia" w:ascii="仿宋" w:hAnsi="仿宋" w:eastAsia="仿宋"/>
          <w:sz w:val="24"/>
          <w:szCs w:val="24"/>
          <w:lang w:eastAsia="zh-CN"/>
        </w:rPr>
        <w:t>探月车</w:t>
      </w:r>
      <w:r>
        <w:rPr>
          <w:rFonts w:ascii="仿宋" w:hAnsi="仿宋" w:eastAsia="仿宋"/>
          <w:sz w:val="24"/>
          <w:szCs w:val="24"/>
          <w:lang w:eastAsia="zh-CN"/>
        </w:rPr>
        <w:t>需将</w:t>
      </w:r>
      <w:r>
        <w:rPr>
          <w:rFonts w:hint="eastAsia" w:ascii="仿宋" w:hAnsi="仿宋" w:eastAsia="仿宋"/>
          <w:sz w:val="24"/>
          <w:szCs w:val="24"/>
          <w:lang w:eastAsia="zh-CN"/>
        </w:rPr>
        <w:t>月壤</w:t>
      </w:r>
      <w:r>
        <w:rPr>
          <w:rFonts w:ascii="仿宋" w:hAnsi="仿宋" w:eastAsia="仿宋"/>
          <w:sz w:val="24"/>
          <w:szCs w:val="24"/>
          <w:lang w:eastAsia="zh-CN"/>
        </w:rPr>
        <w:t>模型搬运</w:t>
      </w:r>
      <w:r>
        <w:rPr>
          <w:rFonts w:hint="eastAsia" w:ascii="仿宋" w:hAnsi="仿宋" w:eastAsia="仿宋"/>
          <w:sz w:val="24"/>
          <w:szCs w:val="24"/>
          <w:lang w:eastAsia="zh-CN"/>
        </w:rPr>
        <w:t>至采样器的进料口</w:t>
      </w:r>
      <w:r>
        <w:rPr>
          <w:rFonts w:ascii="仿宋" w:hAnsi="仿宋" w:eastAsia="仿宋"/>
          <w:sz w:val="24"/>
          <w:szCs w:val="24"/>
          <w:lang w:eastAsia="zh-CN"/>
        </w:rPr>
        <w:t>内。</w:t>
      </w:r>
    </w:p>
    <w:p w14:paraId="5177B0EC">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7</w:t>
      </w:r>
      <w:r>
        <w:rPr>
          <w:rFonts w:ascii="仿宋" w:hAnsi="仿宋" w:eastAsia="仿宋"/>
          <w:sz w:val="24"/>
          <w:szCs w:val="24"/>
          <w:lang w:eastAsia="zh-CN"/>
        </w:rPr>
        <w:t xml:space="preserve">.3 </w:t>
      </w:r>
      <w:r>
        <w:rPr>
          <w:rFonts w:hint="eastAsia" w:ascii="仿宋" w:hAnsi="仿宋" w:eastAsia="仿宋"/>
          <w:sz w:val="24"/>
          <w:szCs w:val="24"/>
          <w:lang w:eastAsia="zh-CN"/>
        </w:rPr>
        <w:t>月壤</w:t>
      </w:r>
      <w:r>
        <w:rPr>
          <w:rFonts w:ascii="仿宋" w:hAnsi="仿宋" w:eastAsia="仿宋"/>
          <w:sz w:val="24"/>
          <w:szCs w:val="24"/>
          <w:lang w:eastAsia="zh-CN"/>
        </w:rPr>
        <w:t>模型完全进入</w:t>
      </w:r>
      <w:r>
        <w:rPr>
          <w:rFonts w:hint="eastAsia" w:ascii="仿宋" w:hAnsi="仿宋" w:eastAsia="仿宋"/>
          <w:sz w:val="24"/>
          <w:szCs w:val="24"/>
          <w:lang w:eastAsia="zh-CN"/>
        </w:rPr>
        <w:t>采样器的进料口</w:t>
      </w:r>
      <w:r>
        <w:rPr>
          <w:rFonts w:ascii="仿宋" w:hAnsi="仿宋" w:eastAsia="仿宋"/>
          <w:sz w:val="24"/>
          <w:szCs w:val="24"/>
          <w:lang w:eastAsia="zh-CN"/>
        </w:rPr>
        <w:t>内，</w:t>
      </w:r>
      <w:r>
        <w:rPr>
          <w:rFonts w:hint="eastAsia" w:ascii="仿宋" w:hAnsi="仿宋" w:eastAsia="仿宋"/>
          <w:sz w:val="24"/>
          <w:szCs w:val="24"/>
          <w:lang w:eastAsia="zh-CN"/>
        </w:rPr>
        <w:t>如图所示，</w:t>
      </w:r>
      <w:r>
        <w:rPr>
          <w:rFonts w:ascii="仿宋" w:hAnsi="仿宋" w:eastAsia="仿宋"/>
          <w:sz w:val="24"/>
          <w:szCs w:val="24"/>
          <w:lang w:eastAsia="zh-CN"/>
        </w:rPr>
        <w:t>每</w:t>
      </w:r>
      <w:r>
        <w:rPr>
          <w:rFonts w:hint="eastAsia" w:ascii="仿宋" w:hAnsi="仿宋" w:eastAsia="仿宋"/>
          <w:sz w:val="24"/>
          <w:szCs w:val="24"/>
          <w:lang w:eastAsia="zh-CN"/>
        </w:rPr>
        <w:t>个</w:t>
      </w:r>
      <w:r>
        <w:rPr>
          <w:rFonts w:ascii="仿宋" w:hAnsi="仿宋" w:eastAsia="仿宋"/>
          <w:sz w:val="24"/>
          <w:szCs w:val="24"/>
          <w:lang w:eastAsia="zh-CN"/>
        </w:rPr>
        <w:t>记</w:t>
      </w:r>
      <w:r>
        <w:rPr>
          <w:rFonts w:hint="eastAsia" w:ascii="仿宋" w:hAnsi="仿宋" w:eastAsia="仿宋"/>
          <w:sz w:val="24"/>
          <w:szCs w:val="24"/>
          <w:lang w:eastAsia="zh-CN"/>
        </w:rPr>
        <w:t>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77CB22ED">
      <w:pPr>
        <w:rPr>
          <w:rFonts w:ascii="仿宋" w:hAnsi="仿宋" w:eastAsia="仿宋"/>
          <w:sz w:val="24"/>
          <w:szCs w:val="24"/>
          <w:lang w:eastAsia="zh-CN"/>
        </w:rPr>
      </w:pPr>
      <w:r>
        <w:rPr>
          <w:rFonts w:hint="eastAsia" w:ascii="仿宋" w:hAnsi="仿宋" w:eastAsia="仿宋"/>
          <w:sz w:val="24"/>
          <w:szCs w:val="24"/>
          <w:lang w:eastAsia="zh-CN"/>
        </w:rPr>
        <w:t>3.7.4</w:t>
      </w:r>
      <w:r>
        <w:rPr>
          <w:rFonts w:ascii="仿宋" w:hAnsi="仿宋" w:eastAsia="仿宋"/>
          <w:sz w:val="24"/>
          <w:szCs w:val="24"/>
          <w:lang w:eastAsia="zh-CN"/>
        </w:rPr>
        <w:t xml:space="preserve"> </w:t>
      </w:r>
      <w:r>
        <w:rPr>
          <w:rFonts w:hint="eastAsia" w:ascii="仿宋" w:hAnsi="仿宋" w:eastAsia="仿宋"/>
          <w:sz w:val="24"/>
          <w:szCs w:val="24"/>
          <w:lang w:eastAsia="zh-CN"/>
        </w:rPr>
        <w:t>小学低年级组不放置实体任务，仅保留底部线框，机器人以遥控的方式将3个月壤搬运至线框内部，使得月壤和场地接触面完全位于</w:t>
      </w:r>
      <w:r>
        <w:rPr>
          <w:rFonts w:hint="eastAsia" w:ascii="仿宋" w:hAnsi="仿宋" w:eastAsia="仿宋"/>
          <w:sz w:val="24"/>
          <w:szCs w:val="24"/>
        </w:rPr>
        <w:t>α</w:t>
      </w:r>
      <w:r>
        <w:rPr>
          <w:rFonts w:hint="eastAsia" w:ascii="仿宋" w:hAnsi="仿宋" w:eastAsia="仿宋"/>
          <w:sz w:val="24"/>
          <w:szCs w:val="24"/>
          <w:lang w:eastAsia="zh-CN"/>
        </w:rPr>
        <w:t>、</w:t>
      </w:r>
      <w:r>
        <w:rPr>
          <w:rFonts w:hint="eastAsia" w:ascii="仿宋" w:hAnsi="仿宋" w:eastAsia="仿宋"/>
          <w:sz w:val="24"/>
          <w:szCs w:val="24"/>
        </w:rPr>
        <w:t>β</w:t>
      </w:r>
      <w:r>
        <w:rPr>
          <w:rFonts w:hint="eastAsia" w:ascii="仿宋" w:hAnsi="仿宋" w:eastAsia="仿宋"/>
          <w:sz w:val="24"/>
          <w:szCs w:val="24"/>
          <w:lang w:eastAsia="zh-CN"/>
        </w:rPr>
        <w:t>、</w:t>
      </w:r>
      <w:r>
        <w:rPr>
          <w:rFonts w:hint="eastAsia" w:ascii="仿宋" w:hAnsi="仿宋" w:eastAsia="仿宋"/>
          <w:sz w:val="24"/>
          <w:szCs w:val="24"/>
        </w:rPr>
        <w:t>γ</w:t>
      </w:r>
      <w:r>
        <w:rPr>
          <w:rFonts w:hint="eastAsia" w:ascii="仿宋" w:hAnsi="仿宋" w:eastAsia="仿宋"/>
          <w:sz w:val="24"/>
          <w:szCs w:val="24"/>
          <w:lang w:eastAsia="zh-CN"/>
        </w:rPr>
        <w:t>或</w:t>
      </w:r>
      <w:r>
        <w:rPr>
          <w:rFonts w:hint="eastAsia" w:ascii="仿宋" w:hAnsi="仿宋" w:eastAsia="仿宋"/>
          <w:sz w:val="24"/>
          <w:szCs w:val="24"/>
        </w:rPr>
        <w:t>δ</w:t>
      </w:r>
      <w:r>
        <w:rPr>
          <w:rFonts w:hint="eastAsia" w:ascii="仿宋" w:hAnsi="仿宋" w:eastAsia="仿宋"/>
          <w:sz w:val="24"/>
          <w:szCs w:val="24"/>
          <w:lang w:eastAsia="zh-CN"/>
        </w:rPr>
        <w:t>的任意三个区域中，</w:t>
      </w:r>
      <w:r>
        <w:rPr>
          <w:rFonts w:ascii="仿宋" w:hAnsi="仿宋" w:eastAsia="仿宋"/>
          <w:sz w:val="24"/>
          <w:szCs w:val="24"/>
          <w:lang w:eastAsia="zh-CN"/>
        </w:rPr>
        <w:t>每</w:t>
      </w:r>
      <w:r>
        <w:rPr>
          <w:rFonts w:hint="eastAsia" w:ascii="仿宋" w:hAnsi="仿宋" w:eastAsia="仿宋"/>
          <w:sz w:val="24"/>
          <w:szCs w:val="24"/>
          <w:lang w:eastAsia="zh-CN"/>
        </w:rPr>
        <w:t>个</w:t>
      </w:r>
      <w:r>
        <w:rPr>
          <w:rFonts w:ascii="仿宋" w:hAnsi="仿宋" w:eastAsia="仿宋"/>
          <w:sz w:val="24"/>
          <w:szCs w:val="24"/>
          <w:lang w:eastAsia="zh-CN"/>
        </w:rPr>
        <w:t>记</w:t>
      </w:r>
      <w:r>
        <w:rPr>
          <w:rFonts w:hint="eastAsia" w:ascii="仿宋" w:hAnsi="仿宋" w:eastAsia="仿宋"/>
          <w:sz w:val="24"/>
          <w:szCs w:val="24"/>
          <w:lang w:eastAsia="zh-CN"/>
        </w:rPr>
        <w:t>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4707CC18">
      <w:pPr>
        <w:rPr>
          <w:rFonts w:ascii="仿宋" w:hAnsi="仿宋" w:eastAsia="仿宋"/>
          <w:sz w:val="24"/>
          <w:szCs w:val="24"/>
          <w:lang w:eastAsia="zh-CN"/>
        </w:rPr>
      </w:pPr>
      <w:r>
        <w:rPr>
          <w:rFonts w:hint="eastAsia" w:ascii="仿宋" w:hAnsi="仿宋" w:eastAsia="仿宋"/>
          <w:sz w:val="24"/>
          <w:szCs w:val="24"/>
          <w:lang w:eastAsia="zh-CN"/>
        </w:rPr>
        <w:t>3.7.5</w:t>
      </w:r>
      <w:r>
        <w:rPr>
          <w:rFonts w:ascii="仿宋" w:hAnsi="仿宋" w:eastAsia="仿宋"/>
          <w:sz w:val="24"/>
          <w:szCs w:val="24"/>
          <w:lang w:eastAsia="zh-CN"/>
        </w:rPr>
        <w:t xml:space="preserve"> </w:t>
      </w:r>
      <w:r>
        <w:rPr>
          <w:rFonts w:hint="eastAsia" w:ascii="仿宋" w:hAnsi="仿宋" w:eastAsia="仿宋"/>
          <w:sz w:val="24"/>
          <w:szCs w:val="24"/>
          <w:lang w:eastAsia="zh-CN"/>
        </w:rPr>
        <w:t>小学高年级组须将1个月壤搬运至采样器的进料口</w:t>
      </w:r>
      <w:r>
        <w:rPr>
          <w:rFonts w:ascii="仿宋" w:hAnsi="仿宋" w:eastAsia="仿宋"/>
          <w:sz w:val="24"/>
          <w:szCs w:val="24"/>
          <w:lang w:eastAsia="zh-CN"/>
        </w:rPr>
        <w:t>内</w:t>
      </w:r>
      <w:r>
        <w:rPr>
          <w:rFonts w:hint="eastAsia" w:ascii="仿宋" w:hAnsi="仿宋" w:eastAsia="仿宋"/>
          <w:sz w:val="24"/>
          <w:szCs w:val="24"/>
          <w:lang w:eastAsia="zh-CN"/>
        </w:rPr>
        <w:t>，</w:t>
      </w:r>
      <w:r>
        <w:rPr>
          <w:rFonts w:ascii="仿宋" w:hAnsi="仿宋" w:eastAsia="仿宋"/>
          <w:sz w:val="24"/>
          <w:szCs w:val="24"/>
          <w:lang w:eastAsia="zh-CN"/>
        </w:rPr>
        <w:t>记</w:t>
      </w:r>
      <w:r>
        <w:rPr>
          <w:rFonts w:hint="eastAsia" w:ascii="仿宋" w:hAnsi="仿宋" w:eastAsia="仿宋"/>
          <w:sz w:val="24"/>
          <w:szCs w:val="24"/>
          <w:lang w:eastAsia="zh-CN"/>
        </w:rPr>
        <w:t>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112D8113">
      <w:pPr>
        <w:rPr>
          <w:rFonts w:ascii="仿宋" w:hAnsi="仿宋" w:eastAsia="仿宋"/>
          <w:sz w:val="24"/>
          <w:szCs w:val="24"/>
          <w:lang w:eastAsia="zh-CN"/>
        </w:rPr>
      </w:pPr>
      <w:r>
        <w:rPr>
          <w:rFonts w:hint="eastAsia" w:ascii="仿宋" w:hAnsi="仿宋" w:eastAsia="仿宋"/>
          <w:sz w:val="24"/>
          <w:szCs w:val="24"/>
          <w:lang w:eastAsia="zh-CN"/>
        </w:rPr>
        <w:t>3.7.6</w:t>
      </w:r>
      <w:r>
        <w:rPr>
          <w:rFonts w:ascii="仿宋" w:hAnsi="仿宋" w:eastAsia="仿宋"/>
          <w:sz w:val="24"/>
          <w:szCs w:val="24"/>
          <w:lang w:eastAsia="zh-CN"/>
        </w:rPr>
        <w:t xml:space="preserve"> </w:t>
      </w:r>
      <w:r>
        <w:rPr>
          <w:rFonts w:hint="eastAsia" w:ascii="仿宋" w:hAnsi="仿宋" w:eastAsia="仿宋"/>
          <w:sz w:val="24"/>
          <w:szCs w:val="24"/>
          <w:lang w:eastAsia="zh-CN"/>
        </w:rPr>
        <w:t>初中组须将2个月壤搬运至采样器的进料口</w:t>
      </w:r>
      <w:r>
        <w:rPr>
          <w:rFonts w:ascii="仿宋" w:hAnsi="仿宋" w:eastAsia="仿宋"/>
          <w:sz w:val="24"/>
          <w:szCs w:val="24"/>
          <w:lang w:eastAsia="zh-CN"/>
        </w:rPr>
        <w:t>内</w:t>
      </w:r>
      <w:r>
        <w:rPr>
          <w:rFonts w:hint="eastAsia" w:ascii="仿宋" w:hAnsi="仿宋" w:eastAsia="仿宋"/>
          <w:sz w:val="24"/>
          <w:szCs w:val="24"/>
          <w:lang w:eastAsia="zh-CN"/>
        </w:rPr>
        <w:t>，</w:t>
      </w:r>
      <w:r>
        <w:rPr>
          <w:rFonts w:ascii="仿宋" w:hAnsi="仿宋" w:eastAsia="仿宋"/>
          <w:sz w:val="24"/>
          <w:szCs w:val="24"/>
          <w:lang w:eastAsia="zh-CN"/>
        </w:rPr>
        <w:t>每</w:t>
      </w:r>
      <w:r>
        <w:rPr>
          <w:rFonts w:hint="eastAsia" w:ascii="仿宋" w:hAnsi="仿宋" w:eastAsia="仿宋"/>
          <w:sz w:val="24"/>
          <w:szCs w:val="24"/>
          <w:lang w:eastAsia="zh-CN"/>
        </w:rPr>
        <w:t>个</w:t>
      </w:r>
      <w:r>
        <w:rPr>
          <w:rFonts w:ascii="仿宋" w:hAnsi="仿宋" w:eastAsia="仿宋"/>
          <w:sz w:val="24"/>
          <w:szCs w:val="24"/>
          <w:lang w:eastAsia="zh-CN"/>
        </w:rPr>
        <w:t>记</w:t>
      </w:r>
      <w:r>
        <w:rPr>
          <w:rFonts w:hint="eastAsia" w:ascii="仿宋" w:hAnsi="仿宋" w:eastAsia="仿宋"/>
          <w:sz w:val="24"/>
          <w:szCs w:val="24"/>
          <w:lang w:eastAsia="zh-CN"/>
        </w:rPr>
        <w:t>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19BD6CE7">
      <w:pPr>
        <w:rPr>
          <w:rFonts w:ascii="仿宋" w:hAnsi="仿宋" w:eastAsia="仿宋"/>
          <w:sz w:val="24"/>
          <w:szCs w:val="24"/>
          <w:lang w:eastAsia="zh-CN"/>
        </w:rPr>
      </w:pPr>
      <w:r>
        <w:rPr>
          <w:rFonts w:hint="eastAsia" w:ascii="仿宋" w:hAnsi="仿宋" w:eastAsia="仿宋"/>
          <w:sz w:val="24"/>
          <w:szCs w:val="24"/>
          <w:lang w:eastAsia="zh-CN"/>
        </w:rPr>
        <w:t>3.7.7</w:t>
      </w:r>
      <w:r>
        <w:rPr>
          <w:rFonts w:ascii="仿宋" w:hAnsi="仿宋" w:eastAsia="仿宋"/>
          <w:sz w:val="24"/>
          <w:szCs w:val="24"/>
          <w:lang w:eastAsia="zh-CN"/>
        </w:rPr>
        <w:t xml:space="preserve"> </w:t>
      </w:r>
      <w:r>
        <w:rPr>
          <w:rFonts w:hint="eastAsia" w:ascii="仿宋" w:hAnsi="仿宋" w:eastAsia="仿宋"/>
          <w:sz w:val="24"/>
          <w:szCs w:val="24"/>
          <w:lang w:eastAsia="zh-CN"/>
        </w:rPr>
        <w:t>高中组须将3个月壤搬运至采样器的进料口</w:t>
      </w:r>
      <w:r>
        <w:rPr>
          <w:rFonts w:ascii="仿宋" w:hAnsi="仿宋" w:eastAsia="仿宋"/>
          <w:sz w:val="24"/>
          <w:szCs w:val="24"/>
          <w:lang w:eastAsia="zh-CN"/>
        </w:rPr>
        <w:t>内</w:t>
      </w:r>
      <w:r>
        <w:rPr>
          <w:rFonts w:hint="eastAsia" w:ascii="仿宋" w:hAnsi="仿宋" w:eastAsia="仿宋"/>
          <w:sz w:val="24"/>
          <w:szCs w:val="24"/>
          <w:lang w:eastAsia="zh-CN"/>
        </w:rPr>
        <w:t>，</w:t>
      </w:r>
      <w:r>
        <w:rPr>
          <w:rFonts w:ascii="仿宋" w:hAnsi="仿宋" w:eastAsia="仿宋"/>
          <w:sz w:val="24"/>
          <w:szCs w:val="24"/>
          <w:lang w:eastAsia="zh-CN"/>
        </w:rPr>
        <w:t>每</w:t>
      </w:r>
      <w:r>
        <w:rPr>
          <w:rFonts w:hint="eastAsia" w:ascii="仿宋" w:hAnsi="仿宋" w:eastAsia="仿宋"/>
          <w:sz w:val="24"/>
          <w:szCs w:val="24"/>
          <w:lang w:eastAsia="zh-CN"/>
        </w:rPr>
        <w:t>个</w:t>
      </w:r>
      <w:r>
        <w:rPr>
          <w:rFonts w:ascii="仿宋" w:hAnsi="仿宋" w:eastAsia="仿宋"/>
          <w:sz w:val="24"/>
          <w:szCs w:val="24"/>
          <w:lang w:eastAsia="zh-CN"/>
        </w:rPr>
        <w:t>记</w:t>
      </w:r>
      <w:r>
        <w:rPr>
          <w:rFonts w:hint="eastAsia" w:ascii="仿宋" w:hAnsi="仿宋" w:eastAsia="仿宋"/>
          <w:sz w:val="24"/>
          <w:szCs w:val="24"/>
          <w:lang w:eastAsia="zh-CN"/>
        </w:rPr>
        <w:t>6</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w:t>
      </w:r>
    </w:p>
    <w:p w14:paraId="130799D6">
      <w:pPr>
        <w:rPr>
          <w:rFonts w:ascii="仿宋" w:hAnsi="仿宋" w:eastAsia="仿宋"/>
          <w:sz w:val="24"/>
          <w:szCs w:val="24"/>
          <w:lang w:eastAsia="zh-CN"/>
        </w:rPr>
      </w:pPr>
    </w:p>
    <w:p w14:paraId="25A557E6">
      <w:pPr>
        <w:rPr>
          <w:rFonts w:ascii="仿宋" w:hAnsi="仿宋" w:eastAsia="仿宋"/>
          <w:sz w:val="24"/>
          <w:szCs w:val="24"/>
          <w:lang w:eastAsia="zh-CN"/>
        </w:rPr>
      </w:pPr>
    </w:p>
    <w:p w14:paraId="5329CC06">
      <w:pPr>
        <w:jc w:val="center"/>
        <w:rPr>
          <w:rFonts w:ascii="仿宋" w:hAnsi="仿宋" w:eastAsia="仿宋"/>
          <w:b/>
          <w:bCs/>
          <w:sz w:val="24"/>
          <w:szCs w:val="24"/>
          <w:lang w:eastAsia="zh-CN"/>
        </w:rPr>
      </w:pPr>
      <w:r>
        <w:rPr>
          <w:rFonts w:ascii="仿宋" w:hAnsi="仿宋" w:eastAsia="仿宋"/>
          <w:sz w:val="24"/>
          <w:szCs w:val="24"/>
        </w:rPr>
        <w:drawing>
          <wp:anchor distT="0" distB="0" distL="114300" distR="114300" simplePos="0" relativeHeight="251664384" behindDoc="0" locked="0" layoutInCell="1" allowOverlap="1">
            <wp:simplePos x="0" y="0"/>
            <wp:positionH relativeFrom="column">
              <wp:posOffset>-86360</wp:posOffset>
            </wp:positionH>
            <wp:positionV relativeFrom="paragraph">
              <wp:posOffset>0</wp:posOffset>
            </wp:positionV>
            <wp:extent cx="5831840" cy="1381125"/>
            <wp:effectExtent l="0" t="0" r="0" b="9525"/>
            <wp:wrapTopAndBottom/>
            <wp:docPr id="481225164" name="图片 48122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25164" name="图片 48122516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831840" cy="1381125"/>
                    </a:xfrm>
                    <a:prstGeom prst="rect">
                      <a:avLst/>
                    </a:prstGeom>
                  </pic:spPr>
                </pic:pic>
              </a:graphicData>
            </a:graphic>
          </wp:anchor>
        </w:drawing>
      </w:r>
      <w:r>
        <w:rPr>
          <w:rFonts w:hint="eastAsia" w:ascii="仿宋" w:hAnsi="仿宋" w:eastAsia="仿宋"/>
          <w:b/>
          <w:bCs/>
          <w:sz w:val="24"/>
          <w:szCs w:val="24"/>
          <w:lang w:eastAsia="zh-CN"/>
        </w:rPr>
        <w:t>图</w:t>
      </w:r>
      <w:r>
        <w:rPr>
          <w:rFonts w:ascii="仿宋" w:hAnsi="仿宋" w:eastAsia="仿宋"/>
          <w:b/>
          <w:bCs/>
          <w:sz w:val="24"/>
          <w:szCs w:val="24"/>
          <w:lang w:eastAsia="zh-CN"/>
        </w:rPr>
        <w:t xml:space="preserve">7 </w:t>
      </w:r>
      <w:r>
        <w:rPr>
          <w:rFonts w:hint="eastAsia" w:ascii="仿宋" w:hAnsi="仿宋" w:eastAsia="仿宋"/>
          <w:b/>
          <w:bCs/>
          <w:sz w:val="24"/>
          <w:szCs w:val="24"/>
          <w:lang w:eastAsia="zh-CN"/>
        </w:rPr>
        <w:t>月面采集任务初始及完成状态</w:t>
      </w:r>
    </w:p>
    <w:p w14:paraId="0584E83C">
      <w:pPr>
        <w:pStyle w:val="3"/>
        <w:spacing w:before="0"/>
        <w:rPr>
          <w:rFonts w:ascii="仿宋" w:hAnsi="仿宋" w:eastAsia="仿宋"/>
          <w:sz w:val="24"/>
          <w:szCs w:val="24"/>
          <w:lang w:eastAsia="zh-CN"/>
        </w:rPr>
      </w:pPr>
      <w:r>
        <w:rPr>
          <w:rFonts w:hint="eastAsia" w:ascii="仿宋" w:hAnsi="仿宋" w:eastAsia="仿宋"/>
          <w:sz w:val="24"/>
          <w:szCs w:val="24"/>
          <w:lang w:eastAsia="zh-CN"/>
        </w:rPr>
        <w:t>3</w:t>
      </w:r>
      <w:r>
        <w:rPr>
          <w:rFonts w:ascii="仿宋" w:hAnsi="仿宋" w:eastAsia="仿宋"/>
          <w:sz w:val="24"/>
          <w:szCs w:val="24"/>
          <w:lang w:eastAsia="zh-CN"/>
        </w:rPr>
        <w:t>.</w:t>
      </w:r>
      <w:r>
        <w:rPr>
          <w:rFonts w:hint="eastAsia" w:ascii="仿宋" w:hAnsi="仿宋" w:eastAsia="仿宋"/>
          <w:sz w:val="24"/>
          <w:szCs w:val="24"/>
          <w:lang w:eastAsia="zh-CN"/>
        </w:rPr>
        <w:t>8基地展开</w:t>
      </w:r>
    </w:p>
    <w:p w14:paraId="56CE0868">
      <w:pPr>
        <w:ind w:left="482" w:leftChars="1" w:hanging="480" w:hangingChars="200"/>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.8</w:t>
      </w:r>
      <w:r>
        <w:rPr>
          <w:rFonts w:ascii="仿宋" w:hAnsi="仿宋" w:eastAsia="仿宋"/>
          <w:sz w:val="24"/>
          <w:szCs w:val="24"/>
          <w:lang w:eastAsia="zh-CN"/>
        </w:rPr>
        <w:t>.1 场地中</w:t>
      </w:r>
      <w:r>
        <w:rPr>
          <w:rFonts w:hint="eastAsia" w:ascii="仿宋" w:hAnsi="仿宋" w:eastAsia="仿宋"/>
          <w:sz w:val="24"/>
          <w:szCs w:val="24"/>
          <w:lang w:eastAsia="zh-CN"/>
        </w:rPr>
        <w:t>设置有一个月球科研基地，由1个物料和3个建设位组成。物料区位于科研基地正前方标记点处。其中舱体为长宽高均为4</w:t>
      </w:r>
      <w:r>
        <w:rPr>
          <w:rFonts w:ascii="仿宋" w:hAnsi="仿宋" w:eastAsia="仿宋"/>
          <w:sz w:val="24"/>
          <w:szCs w:val="24"/>
          <w:lang w:eastAsia="zh-CN"/>
        </w:rPr>
        <w:t>0</w:t>
      </w:r>
      <w:r>
        <w:rPr>
          <w:rFonts w:hint="eastAsia" w:ascii="仿宋" w:hAnsi="仿宋" w:eastAsia="仿宋"/>
          <w:sz w:val="24"/>
          <w:szCs w:val="24"/>
          <w:lang w:eastAsia="zh-CN"/>
        </w:rPr>
        <w:t>mm的泡沫方块。</w:t>
      </w:r>
    </w:p>
    <w:p w14:paraId="392569FA">
      <w:pPr>
        <w:ind w:left="-97" w:leftChars="-44" w:firstLine="160" w:firstLineChars="67"/>
        <w:rPr>
          <w:rFonts w:ascii="仿宋" w:hAnsi="仿宋" w:eastAsia="仿宋"/>
          <w:sz w:val="24"/>
          <w:szCs w:val="24"/>
          <w:lang w:eastAsia="zh-CN"/>
        </w:rPr>
      </w:pPr>
      <w:r>
        <w:rPr>
          <w:rFonts w:hint="eastAsia" w:ascii="仿宋" w:hAnsi="仿宋" w:eastAsia="仿宋"/>
          <w:sz w:val="24"/>
          <w:szCs w:val="24"/>
          <w:lang w:eastAsia="zh-CN"/>
        </w:rPr>
        <w:t>3.8.2</w:t>
      </w:r>
      <w:r>
        <w:rPr>
          <w:rFonts w:ascii="仿宋" w:hAnsi="仿宋" w:eastAsia="仿宋"/>
          <w:sz w:val="24"/>
          <w:szCs w:val="24"/>
          <w:lang w:eastAsia="zh-CN"/>
        </w:rPr>
        <w:t xml:space="preserve"> </w:t>
      </w:r>
      <w:r>
        <w:rPr>
          <w:rFonts w:hint="eastAsia" w:ascii="仿宋" w:hAnsi="仿宋" w:eastAsia="仿宋"/>
          <w:sz w:val="24"/>
          <w:szCs w:val="24"/>
          <w:lang w:eastAsia="zh-CN"/>
        </w:rPr>
        <w:t>机器人需将物料随机搬运至左中右三列建设位，具体建设位现场抽签确定。</w:t>
      </w:r>
    </w:p>
    <w:p w14:paraId="6B5F80BF">
      <w:pPr>
        <w:ind w:left="-97" w:leftChars="-44" w:firstLine="158" w:firstLineChars="66"/>
        <w:rPr>
          <w:rFonts w:ascii="仿宋" w:hAnsi="仿宋" w:eastAsia="仿宋"/>
          <w:sz w:val="24"/>
          <w:szCs w:val="24"/>
          <w:lang w:eastAsia="zh-CN"/>
        </w:rPr>
      </w:pPr>
      <w:r>
        <w:rPr>
          <w:rFonts w:hint="eastAsia" w:ascii="仿宋" w:hAnsi="仿宋" w:eastAsia="仿宋"/>
          <w:sz w:val="24"/>
          <w:szCs w:val="24"/>
          <w:lang w:eastAsia="zh-CN"/>
        </w:rPr>
        <w:t>3.8.3</w:t>
      </w:r>
      <w:r>
        <w:rPr>
          <w:rFonts w:ascii="仿宋" w:hAnsi="仿宋" w:eastAsia="仿宋"/>
          <w:sz w:val="24"/>
          <w:szCs w:val="24"/>
          <w:lang w:eastAsia="zh-CN"/>
        </w:rPr>
        <w:t xml:space="preserve"> </w:t>
      </w:r>
      <w:r>
        <w:rPr>
          <w:rFonts w:hint="eastAsia" w:ascii="仿宋" w:hAnsi="仿宋" w:eastAsia="仿宋"/>
          <w:sz w:val="24"/>
          <w:szCs w:val="24"/>
          <w:lang w:eastAsia="zh-CN"/>
        </w:rPr>
        <w:t>物料完全位于某一列建设位内（前后格不做区分），记60分。</w:t>
      </w:r>
    </w:p>
    <w:p w14:paraId="49DB12ED">
      <w:pPr>
        <w:jc w:val="center"/>
        <w:rPr>
          <w:rFonts w:ascii="仿宋" w:hAnsi="仿宋" w:eastAsia="仿宋"/>
          <w:b/>
          <w:bCs/>
          <w:sz w:val="24"/>
          <w:szCs w:val="24"/>
          <w:lang w:eastAsia="zh-CN"/>
        </w:rPr>
      </w:pPr>
    </w:p>
    <w:p w14:paraId="7471EB88">
      <w:pPr>
        <w:jc w:val="center"/>
        <w:rPr>
          <w:rFonts w:ascii="仿宋" w:hAnsi="仿宋" w:eastAsia="仿宋"/>
          <w:b/>
          <w:bCs/>
          <w:sz w:val="24"/>
          <w:szCs w:val="24"/>
        </w:rPr>
      </w:pPr>
      <w:r>
        <w:rPr>
          <w:rFonts w:ascii="仿宋" w:hAnsi="仿宋" w:eastAsia="仿宋"/>
          <w:sz w:val="24"/>
          <w:szCs w:val="24"/>
        </w:rPr>
        <w:drawing>
          <wp:inline distT="0" distB="0" distL="0" distR="0">
            <wp:extent cx="3985260" cy="2816860"/>
            <wp:effectExtent l="0" t="0" r="0" b="2540"/>
            <wp:docPr id="1078693790" name="图片 107869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693790" name="图片 1078693790"/>
                    <pic:cNvPicPr>
                      <a:picLocks noChangeAspect="1"/>
                    </pic:cNvPicPr>
                  </pic:nvPicPr>
                  <pic:blipFill>
                    <a:blip r:embed="rId16">
                      <a:extLst>
                        <a:ext uri="{BEBA8EAE-BF5A-486C-A8C5-ECC9F3942E4B}">
                          <a14:imgProps xmlns:a14="http://schemas.microsoft.com/office/drawing/2010/main">
                            <a14:imgLayer r:embed="rId17">
                              <a14:imgEffect>
                                <a14:brightnessContrast bright="20000" contrast="-20000"/>
                              </a14:imgEffect>
                            </a14:imgLayer>
                          </a14:imgProps>
                        </a:ext>
                      </a:extLst>
                    </a:blip>
                    <a:stretch>
                      <a:fillRect/>
                    </a:stretch>
                  </pic:blipFill>
                  <pic:spPr>
                    <a:xfrm>
                      <a:off x="0" y="0"/>
                      <a:ext cx="3990707" cy="2820957"/>
                    </a:xfrm>
                    <a:prstGeom prst="rect">
                      <a:avLst/>
                    </a:prstGeom>
                  </pic:spPr>
                </pic:pic>
              </a:graphicData>
            </a:graphic>
          </wp:inline>
        </w:drawing>
      </w:r>
    </w:p>
    <w:p w14:paraId="5165ADA7">
      <w:pPr>
        <w:jc w:val="center"/>
        <w:rPr>
          <w:rFonts w:ascii="仿宋" w:hAnsi="仿宋" w:eastAsia="仿宋"/>
          <w:b/>
          <w:bCs/>
          <w:sz w:val="24"/>
          <w:szCs w:val="24"/>
          <w:lang w:eastAsia="zh-CN"/>
        </w:rPr>
      </w:pPr>
      <w:r>
        <w:rPr>
          <w:rFonts w:hint="eastAsia" w:ascii="仿宋" w:hAnsi="仿宋" w:eastAsia="仿宋"/>
          <w:b/>
          <w:bCs/>
          <w:sz w:val="24"/>
          <w:szCs w:val="24"/>
          <w:lang w:eastAsia="zh-CN"/>
        </w:rPr>
        <w:t xml:space="preserve"> </w:t>
      </w:r>
    </w:p>
    <w:p w14:paraId="44C3B337">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 xml:space="preserve">8 </w:t>
      </w:r>
      <w:r>
        <w:rPr>
          <w:rFonts w:hint="eastAsia" w:ascii="仿宋" w:hAnsi="仿宋" w:eastAsia="仿宋"/>
          <w:b/>
          <w:bCs/>
          <w:sz w:val="24"/>
          <w:szCs w:val="24"/>
          <w:lang w:eastAsia="zh-CN"/>
        </w:rPr>
        <w:t>基地展开任务初始及完成状态</w:t>
      </w:r>
    </w:p>
    <w:p w14:paraId="22BF0CC4">
      <w:pPr>
        <w:pStyle w:val="3"/>
        <w:spacing w:before="0"/>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9</w:t>
      </w:r>
      <w:r>
        <w:rPr>
          <w:rFonts w:ascii="仿宋" w:hAnsi="仿宋" w:eastAsia="仿宋"/>
          <w:sz w:val="24"/>
          <w:szCs w:val="24"/>
          <w:lang w:eastAsia="zh-CN"/>
        </w:rPr>
        <w:t xml:space="preserve"> </w:t>
      </w:r>
      <w:r>
        <w:rPr>
          <w:rFonts w:hint="eastAsia" w:ascii="仿宋" w:hAnsi="仿宋" w:eastAsia="仿宋"/>
          <w:sz w:val="24"/>
          <w:szCs w:val="24"/>
          <w:lang w:eastAsia="zh-CN"/>
        </w:rPr>
        <w:t>采样返回</w:t>
      </w:r>
    </w:p>
    <w:p w14:paraId="16596F22">
      <w:pPr>
        <w:rPr>
          <w:rFonts w:ascii="仿宋" w:hAnsi="仿宋" w:eastAsia="仿宋"/>
          <w:sz w:val="24"/>
          <w:szCs w:val="24"/>
          <w:lang w:eastAsia="zh-CN"/>
        </w:rPr>
      </w:pPr>
      <w:r>
        <w:rPr>
          <w:rFonts w:ascii="仿宋" w:hAnsi="仿宋" w:eastAsia="仿宋"/>
          <w:sz w:val="24"/>
          <w:szCs w:val="24"/>
          <w:lang w:eastAsia="zh-CN"/>
        </w:rPr>
        <w:t>3.</w:t>
      </w:r>
      <w:r>
        <w:rPr>
          <w:rFonts w:hint="eastAsia" w:ascii="仿宋" w:hAnsi="仿宋" w:eastAsia="仿宋"/>
          <w:sz w:val="24"/>
          <w:szCs w:val="24"/>
          <w:lang w:eastAsia="zh-CN"/>
        </w:rPr>
        <w:t>9</w:t>
      </w:r>
      <w:r>
        <w:rPr>
          <w:rFonts w:ascii="仿宋" w:hAnsi="仿宋" w:eastAsia="仿宋"/>
          <w:sz w:val="24"/>
          <w:szCs w:val="24"/>
          <w:lang w:eastAsia="zh-CN"/>
        </w:rPr>
        <w:t xml:space="preserve">.1 </w:t>
      </w:r>
      <w:r>
        <w:rPr>
          <w:rFonts w:hint="eastAsia" w:ascii="仿宋" w:hAnsi="仿宋" w:eastAsia="仿宋"/>
          <w:sz w:val="24"/>
          <w:szCs w:val="24"/>
          <w:lang w:eastAsia="zh-CN"/>
        </w:rPr>
        <w:t>机器人返回启动区，至少一个驱动轮完全位于基地内，记60分。</w:t>
      </w:r>
    </w:p>
    <w:p w14:paraId="00091A1C">
      <w:pPr>
        <w:rPr>
          <w:rFonts w:ascii="仿宋" w:hAnsi="仿宋" w:eastAsia="仿宋"/>
          <w:sz w:val="24"/>
          <w:szCs w:val="24"/>
          <w:lang w:eastAsia="zh-CN"/>
        </w:rPr>
      </w:pPr>
      <w:r>
        <w:rPr>
          <w:rFonts w:ascii="仿宋" w:hAnsi="仿宋" w:eastAsia="仿宋"/>
          <w:sz w:val="24"/>
          <w:szCs w:val="24"/>
        </w:rPr>
        <w:drawing>
          <wp:anchor distT="0" distB="0" distL="114300" distR="114300" simplePos="0" relativeHeight="251663360" behindDoc="0" locked="0" layoutInCell="1" allowOverlap="1">
            <wp:simplePos x="0" y="0"/>
            <wp:positionH relativeFrom="column">
              <wp:posOffset>1852930</wp:posOffset>
            </wp:positionH>
            <wp:positionV relativeFrom="paragraph">
              <wp:posOffset>325755</wp:posOffset>
            </wp:positionV>
            <wp:extent cx="1821815" cy="1417320"/>
            <wp:effectExtent l="0" t="0" r="6985" b="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21815" cy="1417320"/>
                    </a:xfrm>
                    <a:prstGeom prst="rect">
                      <a:avLst/>
                    </a:prstGeom>
                    <a:noFill/>
                    <a:ln>
                      <a:noFill/>
                    </a:ln>
                  </pic:spPr>
                </pic:pic>
              </a:graphicData>
            </a:graphic>
          </wp:anchor>
        </w:drawing>
      </w:r>
    </w:p>
    <w:p w14:paraId="783B64D5">
      <w:pPr>
        <w:jc w:val="center"/>
        <w:rPr>
          <w:rFonts w:ascii="仿宋" w:hAnsi="仿宋" w:eastAsia="仿宋"/>
          <w:sz w:val="24"/>
          <w:szCs w:val="24"/>
          <w:lang w:eastAsia="zh-CN"/>
        </w:rPr>
      </w:pPr>
      <w:r>
        <w:rPr>
          <w:rFonts w:ascii="仿宋" w:hAnsi="仿宋" w:eastAsia="仿宋"/>
          <w:sz w:val="24"/>
          <w:szCs w:val="24"/>
          <w:lang w:eastAsia="zh-CN"/>
        </w:rPr>
        <w:t xml:space="preserve"> </w:t>
      </w:r>
      <w:r>
        <w:rPr>
          <w:rFonts w:hint="eastAsia" w:ascii="仿宋" w:hAnsi="仿宋" w:eastAsia="仿宋"/>
          <w:sz w:val="24"/>
          <w:szCs w:val="24"/>
          <w:lang w:eastAsia="zh-CN"/>
        </w:rPr>
        <w:t xml:space="preserve"> </w:t>
      </w:r>
    </w:p>
    <w:p w14:paraId="19983638">
      <w:pPr>
        <w:jc w:val="center"/>
        <w:rPr>
          <w:rFonts w:ascii="仿宋" w:hAnsi="仿宋" w:eastAsia="仿宋"/>
          <w:b/>
          <w:bCs/>
          <w:sz w:val="24"/>
          <w:szCs w:val="24"/>
          <w:lang w:eastAsia="zh-CN"/>
        </w:rPr>
      </w:pPr>
      <w:r>
        <w:rPr>
          <w:rFonts w:hint="eastAsia" w:ascii="仿宋" w:hAnsi="仿宋" w:eastAsia="仿宋"/>
          <w:b/>
          <w:bCs/>
          <w:sz w:val="24"/>
          <w:szCs w:val="24"/>
          <w:lang w:eastAsia="zh-CN"/>
        </w:rPr>
        <w:t>图</w:t>
      </w:r>
      <w:r>
        <w:rPr>
          <w:rFonts w:ascii="仿宋" w:hAnsi="仿宋" w:eastAsia="仿宋"/>
          <w:b/>
          <w:bCs/>
          <w:sz w:val="24"/>
          <w:szCs w:val="24"/>
          <w:lang w:eastAsia="zh-CN"/>
        </w:rPr>
        <w:t xml:space="preserve">9 </w:t>
      </w:r>
      <w:r>
        <w:rPr>
          <w:rFonts w:hint="eastAsia" w:ascii="仿宋" w:hAnsi="仿宋" w:eastAsia="仿宋"/>
          <w:b/>
          <w:bCs/>
          <w:sz w:val="24"/>
          <w:szCs w:val="24"/>
          <w:lang w:eastAsia="zh-CN"/>
        </w:rPr>
        <w:t>基地展开任务初始、中间及完成状态</w:t>
      </w:r>
    </w:p>
    <w:p w14:paraId="7F64C6C0">
      <w:pPr>
        <w:pStyle w:val="2"/>
        <w:keepNext/>
        <w:keepLines/>
        <w:ind w:left="0"/>
        <w:rPr>
          <w:rFonts w:cs="Times New Roman"/>
          <w:kern w:val="44"/>
          <w:sz w:val="24"/>
          <w:szCs w:val="24"/>
          <w:lang w:eastAsia="zh-CN"/>
        </w:rPr>
      </w:pPr>
      <w:bookmarkStart w:id="19" w:name="_Toc148456187"/>
      <w:r>
        <w:rPr>
          <w:rFonts w:cs="Times New Roman"/>
          <w:kern w:val="44"/>
          <w:sz w:val="24"/>
          <w:szCs w:val="24"/>
          <w:lang w:eastAsia="zh-CN"/>
        </w:rPr>
        <w:t xml:space="preserve">4 </w:t>
      </w:r>
      <w:r>
        <w:rPr>
          <w:rFonts w:hint="eastAsia" w:cs="Times New Roman"/>
          <w:kern w:val="44"/>
          <w:sz w:val="24"/>
          <w:szCs w:val="24"/>
          <w:lang w:eastAsia="zh-CN"/>
        </w:rPr>
        <w:t>比赛流程</w:t>
      </w:r>
      <w:bookmarkEnd w:id="19"/>
    </w:p>
    <w:p w14:paraId="5829ADBB">
      <w:pPr>
        <w:pStyle w:val="3"/>
        <w:spacing w:before="0"/>
        <w:rPr>
          <w:rFonts w:ascii="仿宋" w:hAnsi="仿宋" w:eastAsia="仿宋"/>
          <w:sz w:val="24"/>
          <w:szCs w:val="24"/>
          <w:lang w:eastAsia="zh-CN"/>
        </w:rPr>
      </w:pPr>
      <w:bookmarkStart w:id="20" w:name="_Toc148455457"/>
      <w:bookmarkStart w:id="21" w:name="_Toc148456188"/>
      <w:r>
        <w:rPr>
          <w:rFonts w:ascii="仿宋" w:hAnsi="仿宋" w:eastAsia="仿宋"/>
          <w:sz w:val="24"/>
          <w:szCs w:val="24"/>
          <w:lang w:eastAsia="zh-CN"/>
        </w:rPr>
        <w:t>4.1</w:t>
      </w:r>
      <w:r>
        <w:rPr>
          <w:rFonts w:hint="eastAsia" w:ascii="仿宋" w:hAnsi="仿宋" w:eastAsia="仿宋"/>
          <w:sz w:val="24"/>
          <w:szCs w:val="24"/>
          <w:lang w:eastAsia="zh-CN"/>
        </w:rPr>
        <w:t>检录</w:t>
      </w:r>
      <w:bookmarkEnd w:id="20"/>
      <w:bookmarkEnd w:id="21"/>
    </w:p>
    <w:p w14:paraId="51FAD40C">
      <w:pPr>
        <w:adjustRightInd w:val="0"/>
        <w:snapToGrid w:val="0"/>
        <w:ind w:firstLine="480" w:firstLineChars="200"/>
        <w:rPr>
          <w:rFonts w:ascii="仿宋" w:hAnsi="仿宋" w:eastAsia="仿宋"/>
          <w:bCs/>
          <w:sz w:val="24"/>
          <w:szCs w:val="24"/>
          <w:lang w:eastAsia="zh-CN"/>
        </w:rPr>
      </w:pPr>
      <w:bookmarkStart w:id="22" w:name="_Hlk151005825"/>
      <w:r>
        <w:rPr>
          <w:rFonts w:hint="eastAsia" w:ascii="仿宋" w:hAnsi="仿宋" w:eastAsia="仿宋"/>
          <w:bCs/>
          <w:sz w:val="24"/>
          <w:szCs w:val="24"/>
          <w:lang w:eastAsia="zh-CN"/>
        </w:rPr>
        <w:t>检录时，学生参赛队员可携带</w:t>
      </w:r>
      <w:r>
        <w:rPr>
          <w:rFonts w:ascii="仿宋" w:hAnsi="仿宋" w:eastAsia="仿宋"/>
          <w:bCs/>
          <w:sz w:val="24"/>
          <w:szCs w:val="24"/>
          <w:lang w:eastAsia="zh-CN"/>
        </w:rPr>
        <w:t>机器人</w:t>
      </w:r>
      <w:r>
        <w:rPr>
          <w:rFonts w:hint="eastAsia" w:ascii="仿宋" w:hAnsi="仿宋" w:eastAsia="仿宋"/>
          <w:bCs/>
          <w:sz w:val="24"/>
          <w:szCs w:val="24"/>
          <w:lang w:eastAsia="zh-CN"/>
        </w:rPr>
        <w:t>整机入场，但需</w:t>
      </w:r>
      <w:r>
        <w:rPr>
          <w:rFonts w:ascii="仿宋" w:hAnsi="仿宋" w:eastAsia="仿宋"/>
          <w:bCs/>
          <w:sz w:val="24"/>
          <w:szCs w:val="24"/>
          <w:lang w:eastAsia="zh-CN"/>
        </w:rPr>
        <w:t>通过全面检查，以确保符合</w:t>
      </w:r>
      <w:r>
        <w:rPr>
          <w:rFonts w:hint="eastAsia" w:ascii="仿宋" w:hAnsi="仿宋" w:eastAsia="仿宋"/>
          <w:bCs/>
          <w:sz w:val="24"/>
          <w:szCs w:val="24"/>
          <w:lang w:eastAsia="zh-CN"/>
        </w:rPr>
        <w:t>第6节的</w:t>
      </w:r>
      <w:r>
        <w:rPr>
          <w:rFonts w:ascii="仿宋" w:hAnsi="仿宋" w:eastAsia="仿宋"/>
          <w:bCs/>
          <w:sz w:val="24"/>
          <w:szCs w:val="24"/>
          <w:lang w:eastAsia="zh-CN"/>
        </w:rPr>
        <w:t>相关规定。选手应对不符合规定的地方进行修</w:t>
      </w:r>
      <w:r>
        <w:rPr>
          <w:rFonts w:hint="eastAsia" w:ascii="仿宋" w:hAnsi="仿宋" w:eastAsia="仿宋"/>
          <w:bCs/>
          <w:sz w:val="24"/>
          <w:szCs w:val="24"/>
          <w:lang w:eastAsia="zh-CN"/>
        </w:rPr>
        <w:t>正、</w:t>
      </w:r>
      <w:r>
        <w:rPr>
          <w:rFonts w:ascii="仿宋" w:hAnsi="仿宋" w:eastAsia="仿宋"/>
          <w:bCs/>
          <w:sz w:val="24"/>
          <w:szCs w:val="24"/>
          <w:lang w:eastAsia="zh-CN"/>
        </w:rPr>
        <w:t>改进，</w:t>
      </w:r>
      <w:r>
        <w:rPr>
          <w:rFonts w:hint="eastAsia" w:ascii="仿宋" w:hAnsi="仿宋" w:eastAsia="仿宋"/>
          <w:bCs/>
          <w:sz w:val="24"/>
          <w:szCs w:val="24"/>
          <w:lang w:eastAsia="zh-CN"/>
        </w:rPr>
        <w:t>复检通过后</w:t>
      </w:r>
      <w:r>
        <w:rPr>
          <w:rFonts w:ascii="仿宋" w:hAnsi="仿宋" w:eastAsia="仿宋"/>
          <w:bCs/>
          <w:sz w:val="24"/>
          <w:szCs w:val="24"/>
          <w:lang w:eastAsia="zh-CN"/>
        </w:rPr>
        <w:t>方可</w:t>
      </w:r>
      <w:r>
        <w:rPr>
          <w:rFonts w:hint="eastAsia" w:ascii="仿宋" w:hAnsi="仿宋" w:eastAsia="仿宋"/>
          <w:bCs/>
          <w:sz w:val="24"/>
          <w:szCs w:val="24"/>
          <w:lang w:eastAsia="zh-CN"/>
        </w:rPr>
        <w:t>进入准备区和</w:t>
      </w:r>
      <w:r>
        <w:rPr>
          <w:rFonts w:ascii="仿宋" w:hAnsi="仿宋" w:eastAsia="仿宋"/>
          <w:bCs/>
          <w:sz w:val="24"/>
          <w:szCs w:val="24"/>
          <w:lang w:eastAsia="zh-CN"/>
        </w:rPr>
        <w:t>参加</w:t>
      </w:r>
      <w:r>
        <w:rPr>
          <w:rFonts w:hint="eastAsia" w:ascii="仿宋" w:hAnsi="仿宋" w:eastAsia="仿宋"/>
          <w:bCs/>
          <w:sz w:val="24"/>
          <w:szCs w:val="24"/>
          <w:lang w:eastAsia="zh-CN"/>
        </w:rPr>
        <w:t>比赛</w:t>
      </w:r>
      <w:r>
        <w:rPr>
          <w:rFonts w:ascii="仿宋" w:hAnsi="仿宋" w:eastAsia="仿宋"/>
          <w:bCs/>
          <w:sz w:val="24"/>
          <w:szCs w:val="24"/>
          <w:lang w:eastAsia="zh-CN"/>
        </w:rPr>
        <w:t>。</w:t>
      </w:r>
      <w:r>
        <w:rPr>
          <w:rFonts w:hint="eastAsia" w:ascii="仿宋" w:hAnsi="仿宋" w:eastAsia="仿宋"/>
          <w:bCs/>
          <w:sz w:val="24"/>
          <w:szCs w:val="24"/>
          <w:lang w:eastAsia="zh-CN"/>
        </w:rPr>
        <w:t>进入准备区的参赛队员不得携带</w:t>
      </w:r>
      <w:r>
        <w:rPr>
          <w:rFonts w:ascii="仿宋" w:hAnsi="仿宋" w:eastAsia="仿宋"/>
          <w:bCs/>
          <w:sz w:val="24"/>
          <w:szCs w:val="24"/>
          <w:lang w:eastAsia="zh-CN"/>
        </w:rPr>
        <w:t>U</w:t>
      </w:r>
      <w:r>
        <w:rPr>
          <w:rFonts w:hint="eastAsia" w:ascii="仿宋" w:hAnsi="仿宋" w:eastAsia="仿宋"/>
          <w:bCs/>
          <w:sz w:val="24"/>
          <w:szCs w:val="24"/>
          <w:lang w:eastAsia="zh-CN"/>
        </w:rPr>
        <w:t>盘、光盘、手机、相机等存储和通信器材。</w:t>
      </w:r>
    </w:p>
    <w:bookmarkEnd w:id="22"/>
    <w:p w14:paraId="1EA5A687">
      <w:pPr>
        <w:pStyle w:val="3"/>
        <w:spacing w:before="0"/>
        <w:rPr>
          <w:rFonts w:ascii="仿宋" w:hAnsi="仿宋" w:eastAsia="仿宋"/>
          <w:sz w:val="24"/>
          <w:szCs w:val="24"/>
          <w:lang w:eastAsia="zh-CN"/>
        </w:rPr>
      </w:pPr>
      <w:bookmarkStart w:id="23" w:name="_Toc148455458"/>
      <w:bookmarkStart w:id="24" w:name="_Toc148456189"/>
      <w:r>
        <w:rPr>
          <w:rFonts w:ascii="仿宋" w:hAnsi="仿宋" w:eastAsia="仿宋"/>
          <w:sz w:val="24"/>
          <w:szCs w:val="24"/>
          <w:lang w:eastAsia="zh-CN"/>
        </w:rPr>
        <w:t xml:space="preserve">4.2 </w:t>
      </w:r>
      <w:r>
        <w:rPr>
          <w:rFonts w:hint="eastAsia" w:ascii="仿宋" w:hAnsi="仿宋" w:eastAsia="仿宋"/>
          <w:sz w:val="24"/>
          <w:szCs w:val="24"/>
          <w:lang w:eastAsia="zh-CN"/>
        </w:rPr>
        <w:t>编程调试</w:t>
      </w:r>
      <w:bookmarkEnd w:id="23"/>
      <w:bookmarkEnd w:id="24"/>
    </w:p>
    <w:p w14:paraId="53F25E89">
      <w:pPr>
        <w:adjustRightInd w:val="0"/>
        <w:snapToGrid w:val="0"/>
        <w:ind w:firstLine="480" w:firstLineChars="200"/>
        <w:rPr>
          <w:rFonts w:ascii="仿宋" w:hAnsi="仿宋" w:eastAsia="仿宋"/>
          <w:bCs/>
          <w:sz w:val="24"/>
          <w:szCs w:val="24"/>
          <w:lang w:eastAsia="zh-CN"/>
        </w:rPr>
      </w:pPr>
      <w:bookmarkStart w:id="25" w:name="_Hlk151005907"/>
      <w:r>
        <w:rPr>
          <w:rFonts w:hint="eastAsia" w:ascii="仿宋" w:hAnsi="仿宋" w:eastAsia="仿宋"/>
          <w:bCs/>
          <w:sz w:val="24"/>
          <w:szCs w:val="24"/>
          <w:lang w:eastAsia="zh-CN"/>
        </w:rPr>
        <w:t>裁判宣布某些任务模型在场地上的位置和/或朝向后，各参赛队机器人的编程、调试只能在准备区进行，时间至少为6</w:t>
      </w:r>
      <w:r>
        <w:rPr>
          <w:rFonts w:ascii="仿宋" w:hAnsi="仿宋" w:eastAsia="仿宋"/>
          <w:bCs/>
          <w:sz w:val="24"/>
          <w:szCs w:val="24"/>
          <w:lang w:eastAsia="zh-CN"/>
        </w:rPr>
        <w:t>0</w:t>
      </w:r>
      <w:r>
        <w:rPr>
          <w:rFonts w:hint="eastAsia" w:ascii="仿宋" w:hAnsi="仿宋" w:eastAsia="仿宋"/>
          <w:bCs/>
          <w:sz w:val="24"/>
          <w:szCs w:val="24"/>
          <w:lang w:eastAsia="zh-CN"/>
        </w:rPr>
        <w:t>分钟，以大赛组委会安排为准。</w:t>
      </w:r>
    </w:p>
    <w:bookmarkEnd w:id="25"/>
    <w:p w14:paraId="14219147">
      <w:pPr>
        <w:pStyle w:val="3"/>
        <w:spacing w:before="0"/>
        <w:rPr>
          <w:rFonts w:ascii="仿宋" w:hAnsi="仿宋" w:eastAsia="仿宋"/>
          <w:sz w:val="24"/>
          <w:szCs w:val="24"/>
          <w:lang w:eastAsia="zh-CN"/>
        </w:rPr>
      </w:pPr>
      <w:bookmarkStart w:id="26" w:name="_Toc148455459"/>
      <w:bookmarkStart w:id="27" w:name="_Toc148456190"/>
      <w:bookmarkStart w:id="28" w:name="_Hlk114819795"/>
      <w:r>
        <w:rPr>
          <w:rFonts w:ascii="仿宋" w:hAnsi="仿宋" w:eastAsia="仿宋"/>
          <w:sz w:val="24"/>
          <w:szCs w:val="24"/>
          <w:lang w:eastAsia="zh-CN"/>
        </w:rPr>
        <w:t xml:space="preserve">4.3 </w:t>
      </w:r>
      <w:r>
        <w:rPr>
          <w:rFonts w:hint="eastAsia" w:ascii="仿宋" w:hAnsi="仿宋" w:eastAsia="仿宋"/>
          <w:sz w:val="24"/>
          <w:szCs w:val="24"/>
          <w:lang w:eastAsia="zh-CN"/>
        </w:rPr>
        <w:t>赛前准备</w:t>
      </w:r>
      <w:bookmarkEnd w:id="26"/>
      <w:bookmarkEnd w:id="27"/>
    </w:p>
    <w:p w14:paraId="66CF0CA9">
      <w:pPr>
        <w:adjustRightInd w:val="0"/>
        <w:snapToGrid w:val="0"/>
        <w:ind w:firstLine="480" w:firstLineChars="200"/>
        <w:rPr>
          <w:rFonts w:ascii="仿宋" w:hAnsi="仿宋" w:eastAsia="仿宋"/>
          <w:bCs/>
          <w:sz w:val="24"/>
          <w:szCs w:val="24"/>
          <w:lang w:eastAsia="zh-CN"/>
        </w:rPr>
      </w:pPr>
      <w:bookmarkStart w:id="29" w:name="_Hlk151005985"/>
      <w:r>
        <w:rPr>
          <w:rFonts w:hint="eastAsia" w:ascii="仿宋" w:hAnsi="仿宋" w:eastAsia="仿宋"/>
          <w:bCs/>
          <w:sz w:val="24"/>
          <w:szCs w:val="24"/>
          <w:lang w:eastAsia="zh-CN"/>
        </w:rPr>
        <w:t>参赛队按裁判长确定的顺序，携带自己的机器人，轮流上场比赛。在规定时间内未到场的参赛队将被视为弃权。参赛队员上场时，站立在启动区附近，将自己的机器人放入启动区，并将携带的遥控器放置在场地上，机器人的任何部分及其在地面的投影不能超出启动区。</w:t>
      </w:r>
    </w:p>
    <w:bookmarkEnd w:id="28"/>
    <w:bookmarkEnd w:id="29"/>
    <w:p w14:paraId="30258E41">
      <w:pPr>
        <w:pStyle w:val="3"/>
        <w:spacing w:before="0"/>
        <w:rPr>
          <w:rFonts w:ascii="仿宋" w:hAnsi="仿宋" w:eastAsia="仿宋"/>
          <w:sz w:val="24"/>
          <w:szCs w:val="24"/>
          <w:lang w:eastAsia="zh-CN"/>
        </w:rPr>
      </w:pPr>
      <w:bookmarkStart w:id="30" w:name="_Toc148455460"/>
      <w:bookmarkStart w:id="31" w:name="_Toc148456191"/>
      <w:r>
        <w:rPr>
          <w:rFonts w:ascii="仿宋" w:hAnsi="仿宋" w:eastAsia="仿宋"/>
          <w:sz w:val="24"/>
          <w:szCs w:val="24"/>
          <w:lang w:eastAsia="zh-CN"/>
        </w:rPr>
        <w:t xml:space="preserve">4.4 </w:t>
      </w:r>
      <w:r>
        <w:rPr>
          <w:rFonts w:hint="eastAsia" w:ascii="仿宋" w:hAnsi="仿宋" w:eastAsia="仿宋"/>
          <w:sz w:val="24"/>
          <w:szCs w:val="24"/>
          <w:lang w:eastAsia="zh-CN"/>
        </w:rPr>
        <w:t>启动</w:t>
      </w:r>
      <w:bookmarkEnd w:id="30"/>
      <w:bookmarkEnd w:id="31"/>
    </w:p>
    <w:p w14:paraId="2BCF2BCE">
      <w:pPr>
        <w:adjustRightInd w:val="0"/>
        <w:snapToGrid w:val="0"/>
        <w:ind w:firstLine="480" w:firstLineChars="200"/>
        <w:rPr>
          <w:rFonts w:ascii="仿宋" w:hAnsi="仿宋" w:eastAsia="仿宋"/>
          <w:bCs/>
          <w:sz w:val="24"/>
          <w:szCs w:val="24"/>
          <w:lang w:eastAsia="zh-CN"/>
        </w:rPr>
      </w:pPr>
      <w:bookmarkStart w:id="32" w:name="_Toc148455461"/>
      <w:bookmarkStart w:id="33" w:name="_Toc148456192"/>
      <w:r>
        <w:rPr>
          <w:rFonts w:hint="eastAsia" w:ascii="仿宋" w:hAnsi="仿宋" w:eastAsia="仿宋"/>
          <w:bCs/>
          <w:sz w:val="24"/>
          <w:szCs w:val="24"/>
          <w:lang w:eastAsia="zh-CN"/>
        </w:rPr>
        <w:t>裁判员确认参赛队已准备好后，将发出“3，2，1，开始”的倒计数启动口令。随着倒计数的开始，队员可以用手慢慢靠近机器人，听到“开始”命令的第一个字，队员可以触碰控制器的一个实体按钮去启动机器人。</w:t>
      </w:r>
    </w:p>
    <w:p w14:paraId="45D04FA8">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在“开始”命令前启动机器人将被视为“误启动”并受到警告或处罚。机器人一旦启动，队员不得接触机器人（重置的情况除外）。</w:t>
      </w:r>
    </w:p>
    <w:p w14:paraId="638CC75B">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启动后的机器人不得分离出部件或将机械零件掉在场地上。偶然脱落的机器人零部件，由裁判员随时清出场地。为了策略的需要而分离部件是犯规行为。启动后的机器人如因速度过快或程序错误完全越出场地边界，或将所携带的物品抛出场地，该机器人和物品不得再回到场上。</w:t>
      </w:r>
    </w:p>
    <w:p w14:paraId="2AC8DA68">
      <w:pPr>
        <w:pStyle w:val="3"/>
        <w:spacing w:before="0"/>
        <w:rPr>
          <w:rFonts w:ascii="仿宋" w:hAnsi="仿宋" w:eastAsia="仿宋"/>
          <w:sz w:val="24"/>
          <w:szCs w:val="24"/>
          <w:lang w:eastAsia="zh-CN"/>
        </w:rPr>
      </w:pPr>
      <w:r>
        <w:rPr>
          <w:rFonts w:ascii="仿宋" w:hAnsi="仿宋" w:eastAsia="仿宋"/>
          <w:sz w:val="24"/>
          <w:szCs w:val="24"/>
          <w:lang w:eastAsia="zh-CN"/>
        </w:rPr>
        <w:t>4.5 重</w:t>
      </w:r>
      <w:bookmarkEnd w:id="32"/>
      <w:bookmarkEnd w:id="33"/>
      <w:r>
        <w:rPr>
          <w:rFonts w:hint="eastAsia" w:ascii="仿宋" w:hAnsi="仿宋" w:eastAsia="仿宋"/>
          <w:sz w:val="24"/>
          <w:szCs w:val="24"/>
          <w:lang w:eastAsia="zh-CN"/>
        </w:rPr>
        <w:t>试</w:t>
      </w:r>
    </w:p>
    <w:p w14:paraId="766F9448">
      <w:pPr>
        <w:adjustRightInd w:val="0"/>
        <w:snapToGrid w:val="0"/>
        <w:ind w:firstLine="480" w:firstLineChars="200"/>
        <w:rPr>
          <w:rFonts w:ascii="仿宋" w:hAnsi="仿宋" w:eastAsia="仿宋"/>
          <w:bCs/>
          <w:sz w:val="24"/>
          <w:szCs w:val="24"/>
          <w:lang w:eastAsia="zh-CN"/>
        </w:rPr>
      </w:pPr>
      <w:r>
        <w:rPr>
          <w:rFonts w:ascii="仿宋" w:hAnsi="仿宋" w:eastAsia="仿宋"/>
          <w:bCs/>
          <w:sz w:val="24"/>
          <w:szCs w:val="24"/>
          <w:lang w:eastAsia="zh-CN"/>
        </w:rPr>
        <w:t xml:space="preserve"> </w:t>
      </w:r>
      <w:bookmarkStart w:id="34" w:name="_Hlk151006146"/>
      <w:r>
        <w:rPr>
          <w:rFonts w:hint="eastAsia" w:ascii="仿宋" w:hAnsi="仿宋" w:eastAsia="仿宋"/>
          <w:bCs/>
          <w:sz w:val="24"/>
          <w:szCs w:val="24"/>
          <w:lang w:eastAsia="zh-CN"/>
        </w:rPr>
        <w:t>机器人在运行中如果出现故障，参赛队员可以向裁判员申请重试。裁判员同意重试后，场地状态保持不变，队员可将需要重试的机器人搬回启动区重新启动。每场比赛重试，但每次重试一次扣5分。重试期间计时不停止，参赛队员可以自行选择复原道具与否，机器人已经完成的任务仍有效。重试过程中参赛队员不得接触任务模型，否则该任务不得分。</w:t>
      </w:r>
    </w:p>
    <w:bookmarkEnd w:id="34"/>
    <w:p w14:paraId="31987974">
      <w:pPr>
        <w:pStyle w:val="3"/>
        <w:spacing w:before="0"/>
        <w:rPr>
          <w:rFonts w:ascii="仿宋" w:hAnsi="仿宋" w:eastAsia="仿宋"/>
          <w:sz w:val="24"/>
          <w:szCs w:val="24"/>
          <w:lang w:eastAsia="zh-CN"/>
        </w:rPr>
      </w:pPr>
      <w:bookmarkStart w:id="35" w:name="_Toc148455462"/>
      <w:bookmarkStart w:id="36" w:name="_Toc148456193"/>
      <w:r>
        <w:rPr>
          <w:rFonts w:ascii="仿宋" w:hAnsi="仿宋" w:eastAsia="仿宋"/>
          <w:sz w:val="24"/>
          <w:szCs w:val="24"/>
          <w:lang w:eastAsia="zh-CN"/>
        </w:rPr>
        <w:t xml:space="preserve">4.6 </w:t>
      </w:r>
      <w:r>
        <w:rPr>
          <w:rFonts w:hint="eastAsia" w:ascii="仿宋" w:hAnsi="仿宋" w:eastAsia="仿宋"/>
          <w:sz w:val="24"/>
          <w:szCs w:val="24"/>
          <w:lang w:eastAsia="zh-CN"/>
        </w:rPr>
        <w:t>比赛结束</w:t>
      </w:r>
      <w:bookmarkEnd w:id="35"/>
      <w:bookmarkEnd w:id="36"/>
    </w:p>
    <w:p w14:paraId="4178352D">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参赛队在完成一些任务后，如不准备继续比赛，应向裁判员示意，裁判员停止计时，结束比赛；否则，等待裁判员的终场哨音。</w:t>
      </w:r>
      <w:bookmarkStart w:id="37" w:name="_Hlk151006264"/>
      <w:r>
        <w:rPr>
          <w:rFonts w:hint="eastAsia" w:ascii="仿宋" w:hAnsi="仿宋" w:eastAsia="仿宋"/>
          <w:bCs/>
          <w:sz w:val="24"/>
          <w:szCs w:val="24"/>
          <w:lang w:eastAsia="zh-CN"/>
        </w:rPr>
        <w:t>裁判员吹响终场哨音后，参赛队员应立即放下遥控器停止机器人动作，不得与场上的机器人或任何物品接触。裁判员记录场上状态，填写记分表。参赛队员应签字表明知晓本场比赛的得分，并取回自己的机器人。计分以比赛结束时场地的最终状态为准。</w:t>
      </w:r>
    </w:p>
    <w:p w14:paraId="3B9CD79D">
      <w:pPr>
        <w:pStyle w:val="3"/>
        <w:spacing w:before="0"/>
        <w:rPr>
          <w:rFonts w:ascii="仿宋" w:hAnsi="仿宋" w:eastAsia="仿宋"/>
          <w:sz w:val="24"/>
          <w:szCs w:val="24"/>
          <w:lang w:eastAsia="zh-CN"/>
        </w:rPr>
      </w:pPr>
      <w:r>
        <w:rPr>
          <w:rFonts w:hint="eastAsia" w:ascii="仿宋" w:hAnsi="仿宋" w:eastAsia="仿宋"/>
          <w:sz w:val="24"/>
          <w:szCs w:val="24"/>
          <w:lang w:eastAsia="zh-CN"/>
        </w:rPr>
        <w:t>4.</w:t>
      </w:r>
      <w:r>
        <w:rPr>
          <w:rFonts w:ascii="仿宋" w:hAnsi="仿宋" w:eastAsia="仿宋"/>
          <w:sz w:val="24"/>
          <w:szCs w:val="24"/>
          <w:lang w:eastAsia="zh-CN"/>
        </w:rPr>
        <w:t>7</w:t>
      </w:r>
      <w:r>
        <w:rPr>
          <w:rFonts w:hint="eastAsia" w:ascii="仿宋" w:hAnsi="仿宋" w:eastAsia="仿宋"/>
          <w:sz w:val="24"/>
          <w:szCs w:val="24"/>
          <w:lang w:eastAsia="zh-CN"/>
        </w:rPr>
        <w:t xml:space="preserve"> 最终得分</w:t>
      </w:r>
    </w:p>
    <w:p w14:paraId="0B087AD4">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每场比赛结束后要计算参赛队的单场得分。任务总得分依据任务完成标准计分。各轮比赛全部结束后，以各单场得分的最高分作为参赛队的最终比赛成绩。</w:t>
      </w:r>
    </w:p>
    <w:p w14:paraId="5F5CD3DB">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剩余时间分为该轮比赛结束时剩余时间的秒数，只有本组别设置的全部任务满分才可附加剩余时间分。</w:t>
      </w:r>
    </w:p>
    <w:p w14:paraId="07386549">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单场得分 = 任务总得分</w:t>
      </w:r>
      <w:r>
        <w:rPr>
          <w:rFonts w:ascii="仿宋" w:hAnsi="仿宋" w:eastAsia="仿宋"/>
          <w:bCs/>
          <w:sz w:val="24"/>
          <w:szCs w:val="24"/>
          <w:lang w:eastAsia="zh-CN"/>
        </w:rPr>
        <w:t xml:space="preserve"> </w:t>
      </w:r>
      <w:r>
        <w:rPr>
          <w:rFonts w:hint="eastAsia" w:ascii="仿宋" w:hAnsi="仿宋" w:eastAsia="仿宋"/>
          <w:bCs/>
          <w:sz w:val="24"/>
          <w:szCs w:val="24"/>
          <w:lang w:eastAsia="zh-CN"/>
        </w:rPr>
        <w:t>+ 剩余时间分 -</w:t>
      </w:r>
      <w:r>
        <w:rPr>
          <w:rFonts w:ascii="仿宋" w:hAnsi="仿宋" w:eastAsia="仿宋"/>
          <w:bCs/>
          <w:sz w:val="24"/>
          <w:szCs w:val="24"/>
          <w:lang w:eastAsia="zh-CN"/>
        </w:rPr>
        <w:t xml:space="preserve"> </w:t>
      </w:r>
      <w:r>
        <w:rPr>
          <w:rFonts w:hint="eastAsia" w:ascii="仿宋" w:hAnsi="仿宋" w:eastAsia="仿宋"/>
          <w:bCs/>
          <w:sz w:val="24"/>
          <w:szCs w:val="24"/>
          <w:lang w:eastAsia="zh-CN"/>
        </w:rPr>
        <w:t>重试扣分。</w:t>
      </w:r>
    </w:p>
    <w:p w14:paraId="19924424">
      <w:pPr>
        <w:pStyle w:val="3"/>
        <w:spacing w:before="0"/>
        <w:rPr>
          <w:rFonts w:ascii="仿宋" w:hAnsi="仿宋" w:eastAsia="仿宋"/>
          <w:sz w:val="24"/>
          <w:szCs w:val="24"/>
          <w:lang w:eastAsia="zh-CN"/>
        </w:rPr>
      </w:pPr>
      <w:r>
        <w:rPr>
          <w:rFonts w:hint="eastAsia" w:ascii="仿宋" w:hAnsi="仿宋" w:eastAsia="仿宋"/>
          <w:sz w:val="24"/>
          <w:szCs w:val="24"/>
          <w:lang w:eastAsia="zh-CN"/>
        </w:rPr>
        <w:t>4.</w:t>
      </w:r>
      <w:r>
        <w:rPr>
          <w:rFonts w:ascii="仿宋" w:hAnsi="仿宋" w:eastAsia="仿宋"/>
          <w:sz w:val="24"/>
          <w:szCs w:val="24"/>
          <w:lang w:eastAsia="zh-CN"/>
        </w:rPr>
        <w:t>8</w:t>
      </w:r>
      <w:r>
        <w:rPr>
          <w:rFonts w:hint="eastAsia" w:ascii="仿宋" w:hAnsi="仿宋" w:eastAsia="仿宋"/>
          <w:sz w:val="24"/>
          <w:szCs w:val="24"/>
          <w:lang w:eastAsia="zh-CN"/>
        </w:rPr>
        <w:t xml:space="preserve"> 排名</w:t>
      </w:r>
    </w:p>
    <w:p w14:paraId="1B4CC969">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某一组别的全部比赛结束后，按参赛队的总分进行排名。如果出现局部持平，按以下顺序破平：</w:t>
      </w:r>
    </w:p>
    <w:p w14:paraId="6BD77AB0">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（1）两轮总分较高者排名靠前。</w:t>
      </w:r>
    </w:p>
    <w:p w14:paraId="448A9EF5">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（2）两轮用时总和较少者排名靠前。</w:t>
      </w:r>
    </w:p>
    <w:p w14:paraId="150101EF">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（3）重置次数较少者排名靠前。</w:t>
      </w:r>
    </w:p>
    <w:p w14:paraId="62B3FB00">
      <w:pPr>
        <w:adjustRightInd w:val="0"/>
        <w:snapToGrid w:val="0"/>
        <w:ind w:firstLine="480" w:firstLineChars="200"/>
        <w:rPr>
          <w:rFonts w:ascii="仿宋" w:hAnsi="仿宋" w:eastAsia="仿宋"/>
          <w:bCs/>
          <w:sz w:val="24"/>
          <w:szCs w:val="24"/>
          <w:lang w:eastAsia="zh-CN"/>
        </w:rPr>
      </w:pPr>
      <w:r>
        <w:rPr>
          <w:rFonts w:hint="eastAsia" w:ascii="仿宋" w:hAnsi="仿宋" w:eastAsia="仿宋"/>
          <w:bCs/>
          <w:sz w:val="24"/>
          <w:szCs w:val="24"/>
          <w:lang w:eastAsia="zh-CN"/>
        </w:rPr>
        <w:t>（4）机器人电机和传感器数量合计较少者排名靠前。</w:t>
      </w:r>
    </w:p>
    <w:p w14:paraId="2DB10C4A">
      <w:pPr>
        <w:adjustRightInd w:val="0"/>
        <w:snapToGrid w:val="0"/>
        <w:rPr>
          <w:rFonts w:ascii="仿宋" w:hAnsi="仿宋" w:eastAsia="仿宋"/>
          <w:b/>
          <w:sz w:val="24"/>
          <w:szCs w:val="24"/>
          <w:lang w:eastAsia="zh-CN"/>
        </w:rPr>
      </w:pPr>
      <w:bookmarkStart w:id="38" w:name="_Hlk151007321"/>
      <w:r>
        <w:rPr>
          <w:rFonts w:hint="eastAsia" w:ascii="仿宋" w:hAnsi="仿宋" w:eastAsia="仿宋"/>
          <w:b/>
          <w:sz w:val="24"/>
          <w:szCs w:val="24"/>
          <w:lang w:eastAsia="zh-CN"/>
        </w:rPr>
        <w:t>4</w:t>
      </w:r>
      <w:r>
        <w:rPr>
          <w:rFonts w:ascii="仿宋" w:hAnsi="仿宋" w:eastAsia="仿宋"/>
          <w:b/>
          <w:sz w:val="24"/>
          <w:szCs w:val="24"/>
          <w:lang w:eastAsia="zh-CN"/>
        </w:rPr>
        <w:t>.</w:t>
      </w:r>
      <w:r>
        <w:rPr>
          <w:rFonts w:hint="eastAsia" w:ascii="仿宋" w:hAnsi="仿宋" w:eastAsia="仿宋"/>
          <w:b/>
          <w:sz w:val="24"/>
          <w:szCs w:val="24"/>
          <w:lang w:eastAsia="zh-CN"/>
        </w:rPr>
        <w:t>9</w:t>
      </w:r>
      <w:r>
        <w:rPr>
          <w:rFonts w:ascii="仿宋" w:hAnsi="仿宋" w:eastAsia="仿宋"/>
          <w:b/>
          <w:sz w:val="24"/>
          <w:szCs w:val="24"/>
          <w:lang w:eastAsia="zh-CN"/>
        </w:rPr>
        <w:t xml:space="preserve"> </w:t>
      </w:r>
      <w:r>
        <w:rPr>
          <w:rFonts w:hint="eastAsia" w:ascii="仿宋" w:hAnsi="仿宋" w:eastAsia="仿宋"/>
          <w:b/>
          <w:sz w:val="24"/>
          <w:szCs w:val="24"/>
          <w:lang w:eastAsia="zh-CN"/>
        </w:rPr>
        <w:t>赛制</w:t>
      </w:r>
    </w:p>
    <w:p w14:paraId="7C312BD3">
      <w:pPr>
        <w:adjustRightInd w:val="0"/>
        <w:snapToGrid w:val="0"/>
        <w:rPr>
          <w:rFonts w:ascii="仿宋" w:hAnsi="仿宋" w:eastAsia="仿宋"/>
          <w:bCs/>
          <w:sz w:val="24"/>
          <w:szCs w:val="24"/>
          <w:lang w:eastAsia="zh-CN"/>
        </w:rPr>
      </w:pPr>
      <w:r>
        <w:rPr>
          <w:rFonts w:hint="eastAsia" w:ascii="仿宋" w:hAnsi="仿宋" w:eastAsia="仿宋"/>
          <w:bCs/>
          <w:sz w:val="24"/>
          <w:szCs w:val="24"/>
          <w:lang w:eastAsia="zh-CN"/>
        </w:rPr>
        <w:t>4.9.1比赛流程：比赛不分初赛与复赛。参赛队按抽签确定的顺序轮流上场比赛。组委会保证同一组别的不同参赛队有相同的上场机会，一般不少于两轮。比赛中上一队开始比赛时，会通知下一队候场准备。在规定时间内没有到场的队伍，将视为放弃比赛资格。</w:t>
      </w:r>
    </w:p>
    <w:p w14:paraId="056B3FA8">
      <w:pPr>
        <w:adjustRightInd w:val="0"/>
        <w:snapToGrid w:val="0"/>
        <w:rPr>
          <w:rFonts w:ascii="仿宋" w:hAnsi="仿宋" w:eastAsia="仿宋"/>
          <w:bCs/>
          <w:sz w:val="24"/>
          <w:szCs w:val="24"/>
          <w:lang w:eastAsia="zh-CN"/>
        </w:rPr>
      </w:pPr>
      <w:r>
        <w:rPr>
          <w:rFonts w:hint="eastAsia" w:ascii="仿宋" w:hAnsi="仿宋" w:eastAsia="仿宋"/>
          <w:bCs/>
          <w:sz w:val="24"/>
          <w:szCs w:val="24"/>
          <w:lang w:eastAsia="zh-CN"/>
        </w:rPr>
        <w:t>4.9.2</w:t>
      </w:r>
      <w:r>
        <w:rPr>
          <w:rFonts w:ascii="仿宋" w:hAnsi="仿宋" w:eastAsia="仿宋"/>
          <w:bCs/>
          <w:sz w:val="24"/>
          <w:szCs w:val="24"/>
          <w:lang w:eastAsia="zh-CN"/>
        </w:rPr>
        <w:t xml:space="preserve"> </w:t>
      </w:r>
      <w:r>
        <w:rPr>
          <w:rFonts w:hint="eastAsia" w:ascii="仿宋" w:hAnsi="仿宋" w:eastAsia="仿宋"/>
          <w:bCs/>
          <w:sz w:val="24"/>
          <w:szCs w:val="24"/>
          <w:lang w:eastAsia="zh-CN"/>
        </w:rPr>
        <w:t>任务随机性：登月认证、精准落月、月壤采集、基地展开均放置在固定任务区，释放卫星、动力部署、月壤放置点为随机位置，比赛开始前由裁判在A</w:t>
      </w:r>
      <w:r>
        <w:rPr>
          <w:rFonts w:ascii="仿宋" w:hAnsi="仿宋" w:eastAsia="仿宋"/>
          <w:bCs/>
          <w:sz w:val="24"/>
          <w:szCs w:val="24"/>
          <w:lang w:eastAsia="zh-CN"/>
        </w:rPr>
        <w:t>-F</w:t>
      </w:r>
      <w:r>
        <w:rPr>
          <w:rFonts w:hint="eastAsia" w:ascii="仿宋" w:hAnsi="仿宋" w:eastAsia="仿宋"/>
          <w:bCs/>
          <w:sz w:val="24"/>
          <w:szCs w:val="24"/>
          <w:lang w:eastAsia="zh-CN"/>
        </w:rPr>
        <w:t>中抽签确定，一旦抽签完毕所有场次均保持一致。</w:t>
      </w:r>
    </w:p>
    <w:p w14:paraId="7E75C933">
      <w:pPr>
        <w:adjustRightInd w:val="0"/>
        <w:snapToGrid w:val="0"/>
        <w:rPr>
          <w:rFonts w:ascii="仿宋" w:hAnsi="仿宋" w:eastAsia="仿宋"/>
          <w:bCs/>
          <w:sz w:val="24"/>
          <w:szCs w:val="24"/>
          <w:lang w:eastAsia="zh-CN"/>
        </w:rPr>
      </w:pPr>
      <w:r>
        <w:rPr>
          <w:rFonts w:hint="eastAsia" w:ascii="仿宋" w:hAnsi="仿宋" w:eastAsia="仿宋"/>
          <w:bCs/>
          <w:sz w:val="24"/>
          <w:szCs w:val="24"/>
          <w:lang w:eastAsia="zh-CN"/>
        </w:rPr>
        <w:t>4.9.3</w:t>
      </w:r>
      <w:r>
        <w:rPr>
          <w:rFonts w:ascii="仿宋" w:hAnsi="仿宋" w:eastAsia="仿宋"/>
          <w:bCs/>
          <w:sz w:val="24"/>
          <w:szCs w:val="24"/>
          <w:lang w:eastAsia="zh-CN"/>
        </w:rPr>
        <w:t xml:space="preserve"> </w:t>
      </w:r>
      <w:r>
        <w:rPr>
          <w:rFonts w:hint="eastAsia" w:ascii="仿宋" w:hAnsi="仿宋" w:eastAsia="仿宋"/>
          <w:bCs/>
          <w:sz w:val="24"/>
          <w:szCs w:val="24"/>
          <w:lang w:eastAsia="zh-CN"/>
        </w:rPr>
        <w:t>月壤数量：小学低年级组采用遥控方式采集3个月壤，小学高年级组采用自动方式采集1个月壤，初中组采用自动方式采集2个月壤、高中组采用自动方式采集3个月壤。</w:t>
      </w:r>
    </w:p>
    <w:bookmarkEnd w:id="37"/>
    <w:bookmarkEnd w:id="38"/>
    <w:p w14:paraId="07B49A13">
      <w:pPr>
        <w:pStyle w:val="2"/>
        <w:keepNext/>
        <w:keepLines/>
        <w:ind w:left="0"/>
        <w:rPr>
          <w:rFonts w:cs="Times New Roman"/>
          <w:kern w:val="44"/>
          <w:sz w:val="24"/>
          <w:szCs w:val="24"/>
          <w:lang w:eastAsia="zh-CN"/>
        </w:rPr>
      </w:pPr>
      <w:bookmarkStart w:id="39" w:name="_Toc148456194"/>
      <w:r>
        <w:rPr>
          <w:rFonts w:cs="Times New Roman"/>
          <w:kern w:val="44"/>
          <w:sz w:val="24"/>
          <w:szCs w:val="24"/>
          <w:lang w:eastAsia="zh-CN"/>
        </w:rPr>
        <w:t xml:space="preserve">5 </w:t>
      </w:r>
      <w:r>
        <w:rPr>
          <w:rFonts w:hint="eastAsia" w:cs="Times New Roman"/>
          <w:kern w:val="44"/>
          <w:sz w:val="24"/>
          <w:szCs w:val="24"/>
          <w:lang w:eastAsia="zh-CN"/>
        </w:rPr>
        <w:t>犯规</w:t>
      </w:r>
      <w:bookmarkEnd w:id="39"/>
    </w:p>
    <w:p w14:paraId="368777C9">
      <w:pPr>
        <w:rPr>
          <w:rFonts w:ascii="仿宋" w:hAnsi="仿宋" w:eastAsia="仿宋"/>
          <w:sz w:val="24"/>
          <w:szCs w:val="24"/>
          <w:lang w:eastAsia="zh-CN"/>
        </w:rPr>
      </w:pPr>
      <w:bookmarkStart w:id="40" w:name="_Hlk150959826"/>
      <w:r>
        <w:rPr>
          <w:rFonts w:ascii="仿宋" w:hAnsi="仿宋" w:eastAsia="仿宋"/>
          <w:sz w:val="24"/>
          <w:szCs w:val="24"/>
          <w:lang w:eastAsia="zh-CN"/>
        </w:rPr>
        <w:t xml:space="preserve">5.1 </w:t>
      </w:r>
      <w:r>
        <w:rPr>
          <w:rFonts w:hint="eastAsia" w:ascii="仿宋" w:hAnsi="仿宋" w:eastAsia="仿宋"/>
          <w:sz w:val="24"/>
          <w:szCs w:val="24"/>
          <w:lang w:eastAsia="zh-CN"/>
        </w:rPr>
        <w:t>在裁判员“开始”命令发出前启动机器人为“误启动”。每场比赛中第一次误启动，参赛队将受到警告；第二次误启动，该场比赛结束，参赛队成绩为</w:t>
      </w:r>
      <w:r>
        <w:rPr>
          <w:rFonts w:ascii="仿宋" w:hAnsi="仿宋" w:eastAsia="仿宋"/>
          <w:sz w:val="24"/>
          <w:szCs w:val="24"/>
          <w:lang w:eastAsia="zh-CN"/>
        </w:rPr>
        <w:t>0</w:t>
      </w:r>
      <w:r>
        <w:rPr>
          <w:rFonts w:hint="eastAsia" w:ascii="仿宋" w:hAnsi="仿宋" w:eastAsia="仿宋"/>
          <w:sz w:val="24"/>
          <w:szCs w:val="24"/>
          <w:lang w:eastAsia="zh-CN"/>
        </w:rPr>
        <w:t>分。</w:t>
      </w:r>
      <w:r>
        <w:rPr>
          <w:rFonts w:ascii="仿宋" w:hAnsi="仿宋" w:eastAsia="仿宋"/>
          <w:sz w:val="24"/>
          <w:szCs w:val="24"/>
          <w:lang w:eastAsia="zh-CN"/>
        </w:rPr>
        <w:t xml:space="preserve"> </w:t>
      </w:r>
    </w:p>
    <w:p w14:paraId="060B2C4B">
      <w:pPr>
        <w:rPr>
          <w:rFonts w:ascii="仿宋" w:hAnsi="仿宋" w:eastAsia="仿宋"/>
          <w:sz w:val="24"/>
          <w:szCs w:val="24"/>
          <w:lang w:eastAsia="zh-CN"/>
        </w:rPr>
      </w:pPr>
      <w:r>
        <w:rPr>
          <w:rFonts w:ascii="仿宋" w:hAnsi="仿宋" w:eastAsia="仿宋"/>
          <w:sz w:val="24"/>
          <w:szCs w:val="24"/>
          <w:lang w:eastAsia="zh-CN"/>
        </w:rPr>
        <w:t>5.2</w:t>
      </w:r>
      <w:r>
        <w:rPr>
          <w:rFonts w:hint="eastAsia" w:ascii="仿宋" w:hAnsi="仿宋" w:eastAsia="仿宋"/>
          <w:sz w:val="24"/>
          <w:szCs w:val="24"/>
          <w:lang w:eastAsia="zh-CN"/>
        </w:rPr>
        <w:t xml:space="preserve"> 比赛开始后，参赛队员如未经裁判允许接触场内物品或机器人，第一次将受到警告，第二次再犯则该轮成绩为</w:t>
      </w:r>
      <w:r>
        <w:rPr>
          <w:rFonts w:ascii="仿宋" w:hAnsi="仿宋" w:eastAsia="仿宋"/>
          <w:sz w:val="24"/>
          <w:szCs w:val="24"/>
          <w:lang w:eastAsia="zh-CN"/>
        </w:rPr>
        <w:t>0</w:t>
      </w:r>
      <w:r>
        <w:rPr>
          <w:rFonts w:hint="eastAsia" w:ascii="仿宋" w:hAnsi="仿宋" w:eastAsia="仿宋"/>
          <w:sz w:val="24"/>
          <w:szCs w:val="24"/>
          <w:lang w:eastAsia="zh-CN"/>
        </w:rPr>
        <w:t>分。</w:t>
      </w:r>
    </w:p>
    <w:p w14:paraId="75AEFDA7">
      <w:pPr>
        <w:rPr>
          <w:rFonts w:ascii="仿宋" w:hAnsi="仿宋" w:eastAsia="仿宋"/>
          <w:sz w:val="24"/>
          <w:szCs w:val="24"/>
          <w:lang w:eastAsia="zh-CN"/>
        </w:rPr>
      </w:pPr>
      <w:r>
        <w:rPr>
          <w:rFonts w:ascii="仿宋" w:hAnsi="仿宋" w:eastAsia="仿宋"/>
          <w:sz w:val="24"/>
          <w:szCs w:val="24"/>
          <w:lang w:eastAsia="zh-CN"/>
        </w:rPr>
        <w:t xml:space="preserve">5.3 </w:t>
      </w:r>
      <w:r>
        <w:rPr>
          <w:rFonts w:hint="eastAsia" w:ascii="仿宋" w:hAnsi="仿宋" w:eastAsia="仿宋"/>
          <w:sz w:val="24"/>
          <w:szCs w:val="24"/>
          <w:lang w:eastAsia="zh-CN"/>
        </w:rPr>
        <w:t>启动后的机器人为了策略的需要，故意分离部件或掉落零件在场地上，属于犯规行为。裁判将视严重程度给予警告或取消比赛资格的处罚，分离或掉落的零件则由裁判及时清理出场。</w:t>
      </w:r>
    </w:p>
    <w:p w14:paraId="5545E9A6">
      <w:pPr>
        <w:rPr>
          <w:rFonts w:ascii="仿宋" w:hAnsi="仿宋" w:eastAsia="仿宋"/>
          <w:sz w:val="24"/>
          <w:szCs w:val="24"/>
          <w:lang w:eastAsia="zh-CN"/>
        </w:rPr>
      </w:pPr>
      <w:r>
        <w:rPr>
          <w:rFonts w:ascii="仿宋" w:hAnsi="仿宋" w:eastAsia="仿宋"/>
          <w:sz w:val="24"/>
          <w:szCs w:val="24"/>
          <w:lang w:eastAsia="zh-CN"/>
        </w:rPr>
        <w:t xml:space="preserve">5.4 </w:t>
      </w:r>
      <w:r>
        <w:rPr>
          <w:rFonts w:hint="eastAsia" w:ascii="仿宋" w:hAnsi="仿宋" w:eastAsia="仿宋"/>
          <w:sz w:val="24"/>
          <w:szCs w:val="24"/>
          <w:lang w:eastAsia="zh-CN"/>
        </w:rPr>
        <w:t>所有参赛队均需保护比赛场地和任务模型，若比赛过程中因机器人冲撞或选手操作损坏比赛场地或任务模型，参赛队将被取消比赛资格。</w:t>
      </w:r>
    </w:p>
    <w:p w14:paraId="76217A6A">
      <w:pPr>
        <w:rPr>
          <w:rFonts w:ascii="仿宋" w:hAnsi="仿宋" w:eastAsia="仿宋"/>
          <w:sz w:val="24"/>
          <w:szCs w:val="24"/>
          <w:lang w:eastAsia="zh-CN"/>
        </w:rPr>
      </w:pPr>
      <w:r>
        <w:rPr>
          <w:rFonts w:ascii="仿宋" w:hAnsi="仿宋" w:eastAsia="仿宋"/>
          <w:sz w:val="24"/>
          <w:szCs w:val="24"/>
          <w:lang w:eastAsia="zh-CN"/>
        </w:rPr>
        <w:t xml:space="preserve">5.5 </w:t>
      </w:r>
      <w:r>
        <w:rPr>
          <w:rFonts w:hint="eastAsia" w:ascii="仿宋" w:hAnsi="仿宋" w:eastAsia="仿宋"/>
          <w:sz w:val="24"/>
          <w:szCs w:val="24"/>
          <w:lang w:eastAsia="zh-CN"/>
        </w:rPr>
        <w:t>参赛队员不听从裁判员指令，酌情由裁判确定给予警告或取消比赛资格等处罚。</w:t>
      </w:r>
    </w:p>
    <w:p w14:paraId="7D623109">
      <w:pPr>
        <w:rPr>
          <w:rFonts w:ascii="仿宋" w:hAnsi="仿宋" w:eastAsia="仿宋"/>
          <w:sz w:val="24"/>
          <w:szCs w:val="24"/>
          <w:lang w:eastAsia="zh-CN"/>
        </w:rPr>
      </w:pPr>
      <w:r>
        <w:rPr>
          <w:rFonts w:ascii="仿宋" w:hAnsi="仿宋" w:eastAsia="仿宋"/>
          <w:sz w:val="24"/>
          <w:szCs w:val="24"/>
          <w:lang w:eastAsia="zh-CN"/>
        </w:rPr>
        <w:t xml:space="preserve">5.6 </w:t>
      </w:r>
      <w:r>
        <w:rPr>
          <w:rFonts w:hint="eastAsia" w:ascii="仿宋" w:hAnsi="仿宋" w:eastAsia="仿宋"/>
          <w:sz w:val="24"/>
          <w:szCs w:val="24"/>
          <w:lang w:eastAsia="zh-CN"/>
        </w:rPr>
        <w:t>在某一轮被取消比赛资格的参赛队，该轮的成绩为0。</w:t>
      </w:r>
    </w:p>
    <w:p w14:paraId="3B002247">
      <w:pPr>
        <w:rPr>
          <w:rFonts w:ascii="仿宋" w:hAnsi="仿宋" w:eastAsia="仿宋"/>
          <w:sz w:val="24"/>
          <w:szCs w:val="24"/>
          <w:lang w:eastAsia="zh-CN"/>
        </w:rPr>
      </w:pPr>
      <w:r>
        <w:rPr>
          <w:rFonts w:ascii="仿宋" w:hAnsi="仿宋" w:eastAsia="仿宋"/>
          <w:sz w:val="24"/>
          <w:szCs w:val="24"/>
          <w:lang w:eastAsia="zh-CN"/>
        </w:rPr>
        <w:t>5.7 参赛</w:t>
      </w:r>
      <w:r>
        <w:rPr>
          <w:rFonts w:hint="eastAsia" w:ascii="仿宋" w:hAnsi="仿宋" w:eastAsia="仿宋"/>
          <w:sz w:val="24"/>
          <w:szCs w:val="24"/>
          <w:lang w:eastAsia="zh-CN"/>
        </w:rPr>
        <w:t>队员检录入场后</w:t>
      </w:r>
      <w:r>
        <w:rPr>
          <w:rFonts w:ascii="仿宋" w:hAnsi="仿宋" w:eastAsia="仿宋"/>
          <w:sz w:val="24"/>
          <w:szCs w:val="24"/>
          <w:lang w:eastAsia="zh-CN"/>
        </w:rPr>
        <w:t>以任何方式与</w:t>
      </w:r>
      <w:r>
        <w:rPr>
          <w:rFonts w:hint="eastAsia" w:ascii="仿宋" w:hAnsi="仿宋" w:eastAsia="仿宋"/>
          <w:sz w:val="24"/>
          <w:szCs w:val="24"/>
          <w:lang w:eastAsia="zh-CN"/>
        </w:rPr>
        <w:t>指导教师</w:t>
      </w:r>
      <w:r>
        <w:rPr>
          <w:rFonts w:ascii="仿宋" w:hAnsi="仿宋" w:eastAsia="仿宋"/>
          <w:sz w:val="24"/>
          <w:szCs w:val="24"/>
          <w:lang w:eastAsia="zh-CN"/>
        </w:rPr>
        <w:t>或家长联系，一经查实</w:t>
      </w:r>
      <w:r>
        <w:rPr>
          <w:rFonts w:hint="eastAsia" w:ascii="仿宋" w:hAnsi="仿宋" w:eastAsia="仿宋"/>
          <w:sz w:val="24"/>
          <w:szCs w:val="24"/>
          <w:lang w:eastAsia="zh-CN"/>
        </w:rPr>
        <w:t>，</w:t>
      </w:r>
      <w:r>
        <w:rPr>
          <w:rFonts w:ascii="仿宋" w:hAnsi="仿宋" w:eastAsia="仿宋"/>
          <w:sz w:val="24"/>
          <w:szCs w:val="24"/>
          <w:lang w:eastAsia="zh-CN"/>
        </w:rPr>
        <w:t>该</w:t>
      </w:r>
      <w:r>
        <w:rPr>
          <w:rFonts w:hint="eastAsia" w:ascii="仿宋" w:hAnsi="仿宋" w:eastAsia="仿宋"/>
          <w:sz w:val="24"/>
          <w:szCs w:val="24"/>
          <w:lang w:eastAsia="zh-CN"/>
        </w:rPr>
        <w:t>队将被取场地赛的全部成绩</w:t>
      </w:r>
      <w:r>
        <w:rPr>
          <w:rFonts w:ascii="仿宋" w:hAnsi="仿宋" w:eastAsia="仿宋"/>
          <w:sz w:val="24"/>
          <w:szCs w:val="24"/>
          <w:lang w:eastAsia="zh-CN"/>
        </w:rPr>
        <w:t>。</w:t>
      </w:r>
    </w:p>
    <w:bookmarkEnd w:id="40"/>
    <w:p w14:paraId="0F2FC8F3">
      <w:pPr>
        <w:pStyle w:val="2"/>
        <w:keepNext/>
        <w:keepLines/>
        <w:ind w:left="0"/>
        <w:rPr>
          <w:rFonts w:cs="Times New Roman"/>
          <w:kern w:val="44"/>
          <w:sz w:val="24"/>
          <w:szCs w:val="24"/>
          <w:lang w:eastAsia="zh-CN"/>
        </w:rPr>
      </w:pPr>
      <w:r>
        <w:rPr>
          <w:rFonts w:cs="Times New Roman"/>
          <w:kern w:val="44"/>
          <w:sz w:val="24"/>
          <w:szCs w:val="24"/>
          <w:lang w:eastAsia="zh-CN"/>
        </w:rPr>
        <w:t xml:space="preserve">6 </w:t>
      </w:r>
      <w:r>
        <w:rPr>
          <w:rFonts w:hint="eastAsia" w:cs="Times New Roman"/>
          <w:kern w:val="44"/>
          <w:sz w:val="24"/>
          <w:szCs w:val="24"/>
          <w:lang w:eastAsia="zh-CN"/>
        </w:rPr>
        <w:t>机器人</w:t>
      </w:r>
    </w:p>
    <w:p w14:paraId="373CCCDF">
      <w:pPr>
        <w:rPr>
          <w:rFonts w:ascii="仿宋" w:hAnsi="仿宋" w:eastAsia="仿宋"/>
          <w:sz w:val="24"/>
          <w:szCs w:val="24"/>
          <w:lang w:eastAsia="zh-CN"/>
        </w:rPr>
      </w:pPr>
      <w:bookmarkStart w:id="41" w:name="_Hlk151006410"/>
      <w:r>
        <w:rPr>
          <w:rFonts w:ascii="仿宋" w:hAnsi="仿宋" w:eastAsia="仿宋"/>
          <w:sz w:val="24"/>
          <w:szCs w:val="24"/>
          <w:lang w:eastAsia="zh-CN"/>
        </w:rPr>
        <w:t xml:space="preserve">6.1 </w:t>
      </w:r>
      <w:r>
        <w:rPr>
          <w:rFonts w:hint="eastAsia" w:ascii="仿宋" w:hAnsi="仿宋" w:eastAsia="仿宋"/>
          <w:sz w:val="24"/>
          <w:szCs w:val="24"/>
          <w:lang w:eastAsia="zh-CN"/>
        </w:rPr>
        <w:t>参赛队应</w:t>
      </w:r>
      <w:r>
        <w:rPr>
          <w:rFonts w:ascii="仿宋" w:hAnsi="仿宋" w:eastAsia="仿宋"/>
          <w:sz w:val="24"/>
          <w:szCs w:val="24"/>
          <w:lang w:eastAsia="zh-CN"/>
        </w:rPr>
        <w:t>自行设计和构建机器人。</w:t>
      </w:r>
      <w:r>
        <w:rPr>
          <w:rFonts w:hint="eastAsia" w:ascii="仿宋" w:hAnsi="仿宋" w:eastAsia="仿宋"/>
          <w:sz w:val="24"/>
          <w:szCs w:val="24"/>
          <w:lang w:eastAsia="zh-CN"/>
        </w:rPr>
        <w:t>比赛中每支参赛队只能带入和使用1台机器人。</w:t>
      </w:r>
    </w:p>
    <w:p w14:paraId="328C6280">
      <w:pPr>
        <w:rPr>
          <w:rFonts w:ascii="仿宋" w:hAnsi="仿宋" w:eastAsia="仿宋"/>
          <w:sz w:val="24"/>
          <w:szCs w:val="24"/>
          <w:lang w:eastAsia="zh-CN"/>
        </w:rPr>
      </w:pPr>
      <w:r>
        <w:rPr>
          <w:rFonts w:ascii="仿宋" w:hAnsi="仿宋" w:eastAsia="仿宋"/>
          <w:sz w:val="24"/>
          <w:szCs w:val="24"/>
          <w:lang w:eastAsia="zh-CN"/>
        </w:rPr>
        <w:t xml:space="preserve">6.2 </w:t>
      </w:r>
      <w:r>
        <w:rPr>
          <w:rFonts w:ascii="仿宋" w:hAnsi="仿宋" w:eastAsia="仿宋"/>
          <w:spacing w:val="-2"/>
          <w:sz w:val="24"/>
          <w:szCs w:val="24"/>
          <w:lang w:eastAsia="zh-CN"/>
        </w:rPr>
        <w:t>机器人</w:t>
      </w:r>
      <w:r>
        <w:rPr>
          <w:rFonts w:hint="eastAsia" w:ascii="仿宋" w:hAnsi="仿宋" w:eastAsia="仿宋"/>
          <w:spacing w:val="-4"/>
          <w:sz w:val="24"/>
          <w:szCs w:val="24"/>
          <w:lang w:eastAsia="zh-CN"/>
        </w:rPr>
        <w:t>在启动区中的</w:t>
      </w:r>
      <w:r>
        <w:rPr>
          <w:rFonts w:ascii="仿宋" w:hAnsi="仿宋" w:eastAsia="仿宋"/>
          <w:spacing w:val="-4"/>
          <w:sz w:val="24"/>
          <w:szCs w:val="24"/>
          <w:lang w:eastAsia="zh-CN"/>
        </w:rPr>
        <w:t>尺寸不</w:t>
      </w:r>
      <w:r>
        <w:rPr>
          <w:rFonts w:hint="eastAsia" w:ascii="仿宋" w:hAnsi="仿宋" w:eastAsia="仿宋"/>
          <w:spacing w:val="-4"/>
          <w:sz w:val="24"/>
          <w:szCs w:val="24"/>
          <w:lang w:eastAsia="zh-CN"/>
        </w:rPr>
        <w:t>得</w:t>
      </w:r>
      <w:r>
        <w:rPr>
          <w:rFonts w:ascii="仿宋" w:hAnsi="仿宋" w:eastAsia="仿宋"/>
          <w:spacing w:val="-4"/>
          <w:sz w:val="24"/>
          <w:szCs w:val="24"/>
          <w:lang w:eastAsia="zh-CN"/>
        </w:rPr>
        <w:t>超过</w:t>
      </w:r>
      <w:r>
        <w:rPr>
          <w:rFonts w:hint="eastAsia" w:ascii="仿宋" w:hAnsi="仿宋" w:eastAsia="仿宋"/>
          <w:spacing w:val="-4"/>
          <w:sz w:val="24"/>
          <w:szCs w:val="24"/>
          <w:lang w:eastAsia="zh-CN"/>
        </w:rPr>
        <w:t>长</w:t>
      </w:r>
      <w:r>
        <w:rPr>
          <w:rFonts w:ascii="仿宋" w:hAnsi="仿宋" w:eastAsia="仿宋"/>
          <w:spacing w:val="-4"/>
          <w:sz w:val="24"/>
          <w:szCs w:val="24"/>
          <w:lang w:eastAsia="zh-CN"/>
        </w:rPr>
        <w:t>2</w:t>
      </w:r>
      <w:r>
        <w:rPr>
          <w:rFonts w:hint="eastAsia" w:ascii="仿宋" w:hAnsi="仿宋" w:eastAsia="仿宋"/>
          <w:spacing w:val="-4"/>
          <w:sz w:val="24"/>
          <w:szCs w:val="24"/>
          <w:lang w:eastAsia="zh-CN"/>
        </w:rPr>
        <w:t>5</w:t>
      </w:r>
      <w:r>
        <w:rPr>
          <w:rFonts w:ascii="仿宋" w:hAnsi="仿宋" w:eastAsia="仿宋"/>
          <w:spacing w:val="-4"/>
          <w:sz w:val="24"/>
          <w:szCs w:val="24"/>
          <w:lang w:eastAsia="zh-CN"/>
        </w:rPr>
        <w:t>0mm×</w:t>
      </w:r>
      <w:r>
        <w:rPr>
          <w:rFonts w:hint="eastAsia" w:ascii="仿宋" w:hAnsi="仿宋" w:eastAsia="仿宋"/>
          <w:spacing w:val="-4"/>
          <w:sz w:val="24"/>
          <w:szCs w:val="24"/>
          <w:lang w:eastAsia="zh-CN"/>
        </w:rPr>
        <w:t>宽</w:t>
      </w:r>
      <w:r>
        <w:rPr>
          <w:rFonts w:ascii="仿宋" w:hAnsi="仿宋" w:eastAsia="仿宋"/>
          <w:spacing w:val="-4"/>
          <w:sz w:val="24"/>
          <w:szCs w:val="24"/>
          <w:lang w:eastAsia="zh-CN"/>
        </w:rPr>
        <w:t>2</w:t>
      </w:r>
      <w:r>
        <w:rPr>
          <w:rFonts w:hint="eastAsia" w:ascii="仿宋" w:hAnsi="仿宋" w:eastAsia="仿宋"/>
          <w:spacing w:val="-4"/>
          <w:sz w:val="24"/>
          <w:szCs w:val="24"/>
          <w:lang w:eastAsia="zh-CN"/>
        </w:rPr>
        <w:t>5</w:t>
      </w:r>
      <w:r>
        <w:rPr>
          <w:rFonts w:ascii="仿宋" w:hAnsi="仿宋" w:eastAsia="仿宋"/>
          <w:spacing w:val="-4"/>
          <w:sz w:val="24"/>
          <w:szCs w:val="24"/>
          <w:lang w:eastAsia="zh-CN"/>
        </w:rPr>
        <w:t>0mm×高2</w:t>
      </w:r>
      <w:r>
        <w:rPr>
          <w:rFonts w:hint="eastAsia" w:ascii="仿宋" w:hAnsi="仿宋" w:eastAsia="仿宋"/>
          <w:spacing w:val="-4"/>
          <w:sz w:val="24"/>
          <w:szCs w:val="24"/>
          <w:lang w:eastAsia="zh-CN"/>
        </w:rPr>
        <w:t>5</w:t>
      </w:r>
      <w:r>
        <w:rPr>
          <w:rFonts w:ascii="仿宋" w:hAnsi="仿宋" w:eastAsia="仿宋"/>
          <w:sz w:val="24"/>
          <w:szCs w:val="24"/>
          <w:lang w:eastAsia="zh-CN"/>
        </w:rPr>
        <w:t>0mm</w:t>
      </w:r>
      <w:r>
        <w:rPr>
          <w:rFonts w:ascii="仿宋" w:hAnsi="仿宋" w:eastAsia="仿宋"/>
          <w:spacing w:val="-11"/>
          <w:sz w:val="24"/>
          <w:szCs w:val="24"/>
          <w:lang w:eastAsia="zh-CN"/>
        </w:rPr>
        <w:t>。</w:t>
      </w:r>
      <w:r>
        <w:rPr>
          <w:rFonts w:hint="eastAsia" w:ascii="仿宋" w:hAnsi="仿宋" w:eastAsia="仿宋"/>
          <w:spacing w:val="-11"/>
          <w:sz w:val="24"/>
          <w:szCs w:val="24"/>
          <w:lang w:eastAsia="zh-CN"/>
        </w:rPr>
        <w:t>比赛</w:t>
      </w:r>
      <w:r>
        <w:rPr>
          <w:rFonts w:ascii="仿宋" w:hAnsi="仿宋" w:eastAsia="仿宋"/>
          <w:spacing w:val="-11"/>
          <w:sz w:val="24"/>
          <w:szCs w:val="24"/>
          <w:lang w:eastAsia="zh-CN"/>
        </w:rPr>
        <w:t>开始后</w:t>
      </w:r>
      <w:r>
        <w:rPr>
          <w:rFonts w:hint="eastAsia" w:ascii="仿宋" w:hAnsi="仿宋" w:eastAsia="仿宋"/>
          <w:spacing w:val="-11"/>
          <w:sz w:val="24"/>
          <w:szCs w:val="24"/>
          <w:lang w:eastAsia="zh-CN"/>
        </w:rPr>
        <w:t>，</w:t>
      </w:r>
      <w:r>
        <w:rPr>
          <w:rFonts w:ascii="仿宋" w:hAnsi="仿宋" w:eastAsia="仿宋"/>
          <w:spacing w:val="-11"/>
          <w:sz w:val="24"/>
          <w:szCs w:val="24"/>
          <w:lang w:eastAsia="zh-CN"/>
        </w:rPr>
        <w:t>可伸展超出此尺寸</w:t>
      </w:r>
      <w:r>
        <w:rPr>
          <w:rFonts w:hint="eastAsia" w:ascii="仿宋" w:hAnsi="仿宋" w:eastAsia="仿宋"/>
          <w:spacing w:val="-11"/>
          <w:sz w:val="24"/>
          <w:szCs w:val="24"/>
          <w:lang w:eastAsia="zh-CN"/>
        </w:rPr>
        <w:t>。不允许使用胶水、扎带、双面胶、皮筋等辅助连接材料。</w:t>
      </w:r>
    </w:p>
    <w:p w14:paraId="4EAB9A05">
      <w:pPr>
        <w:rPr>
          <w:rFonts w:ascii="仿宋" w:hAnsi="仿宋" w:eastAsia="仿宋"/>
          <w:sz w:val="24"/>
          <w:szCs w:val="24"/>
          <w:lang w:eastAsia="zh-CN"/>
        </w:rPr>
      </w:pPr>
      <w:r>
        <w:rPr>
          <w:rFonts w:hint="cs" w:ascii="仿宋" w:hAnsi="仿宋" w:eastAsia="仿宋"/>
          <w:sz w:val="24"/>
          <w:szCs w:val="24"/>
          <w:lang w:eastAsia="zh-CN"/>
        </w:rPr>
        <w:t>6</w:t>
      </w:r>
      <w:r>
        <w:rPr>
          <w:rFonts w:ascii="仿宋" w:hAnsi="仿宋" w:eastAsia="仿宋"/>
          <w:sz w:val="24"/>
          <w:szCs w:val="24"/>
          <w:lang w:eastAsia="zh-CN"/>
        </w:rPr>
        <w:t xml:space="preserve">.3 </w:t>
      </w:r>
      <w:r>
        <w:rPr>
          <w:rFonts w:hint="eastAsia" w:ascii="仿宋" w:hAnsi="仿宋" w:eastAsia="仿宋"/>
          <w:sz w:val="24"/>
          <w:szCs w:val="24"/>
          <w:lang w:eastAsia="zh-CN"/>
        </w:rPr>
        <w:t>每台机器人上只允许使用一个控制器，其中小学低年级组控制器的输入输出端口（含电机控制端口）不超过</w:t>
      </w:r>
      <w:r>
        <w:rPr>
          <w:rFonts w:ascii="仿宋" w:hAnsi="仿宋" w:eastAsia="仿宋"/>
          <w:sz w:val="24"/>
          <w:szCs w:val="24"/>
          <w:lang w:eastAsia="zh-CN"/>
        </w:rPr>
        <w:t>7</w:t>
      </w:r>
      <w:r>
        <w:rPr>
          <w:rFonts w:hint="eastAsia" w:ascii="仿宋" w:hAnsi="仿宋" w:eastAsia="仿宋"/>
          <w:sz w:val="24"/>
          <w:szCs w:val="24"/>
          <w:lang w:eastAsia="zh-CN"/>
        </w:rPr>
        <w:t>个，其余组别的控制器输入输出端口（含电机控制端口）不得超过1</w:t>
      </w:r>
      <w:r>
        <w:rPr>
          <w:rFonts w:ascii="仿宋" w:hAnsi="仿宋" w:eastAsia="仿宋"/>
          <w:sz w:val="24"/>
          <w:szCs w:val="24"/>
          <w:lang w:eastAsia="zh-CN"/>
        </w:rPr>
        <w:t>2</w:t>
      </w:r>
      <w:r>
        <w:rPr>
          <w:rFonts w:hint="eastAsia" w:ascii="仿宋" w:hAnsi="仿宋" w:eastAsia="仿宋"/>
          <w:sz w:val="24"/>
          <w:szCs w:val="24"/>
          <w:lang w:eastAsia="zh-CN"/>
        </w:rPr>
        <w:t>个，端口均为安全的R</w:t>
      </w:r>
      <w:r>
        <w:rPr>
          <w:rFonts w:ascii="仿宋" w:hAnsi="仿宋" w:eastAsia="仿宋"/>
          <w:sz w:val="24"/>
          <w:szCs w:val="24"/>
          <w:lang w:eastAsia="zh-CN"/>
        </w:rPr>
        <w:t>J11</w:t>
      </w:r>
      <w:r>
        <w:rPr>
          <w:rFonts w:hint="eastAsia" w:ascii="仿宋" w:hAnsi="仿宋" w:eastAsia="仿宋"/>
          <w:sz w:val="24"/>
          <w:szCs w:val="24"/>
          <w:lang w:eastAsia="zh-CN"/>
        </w:rPr>
        <w:t>水晶头。</w:t>
      </w:r>
    </w:p>
    <w:p w14:paraId="2840A3A2">
      <w:pPr>
        <w:rPr>
          <w:rFonts w:ascii="仿宋" w:hAnsi="仿宋" w:eastAsia="仿宋"/>
          <w:sz w:val="24"/>
          <w:szCs w:val="24"/>
          <w:lang w:eastAsia="zh-CN"/>
        </w:rPr>
      </w:pPr>
      <w:r>
        <w:rPr>
          <w:rFonts w:ascii="仿宋" w:hAnsi="仿宋" w:eastAsia="仿宋"/>
          <w:sz w:val="24"/>
          <w:szCs w:val="24"/>
          <w:lang w:eastAsia="zh-CN"/>
        </w:rPr>
        <w:t xml:space="preserve">6.4 </w:t>
      </w:r>
      <w:r>
        <w:rPr>
          <w:rFonts w:hint="eastAsia" w:ascii="仿宋" w:hAnsi="仿宋" w:eastAsia="仿宋"/>
          <w:sz w:val="24"/>
          <w:szCs w:val="24"/>
          <w:lang w:eastAsia="zh-CN"/>
        </w:rPr>
        <w:t>机器人上使用的传感器不限种类、数量和安装位置。</w:t>
      </w:r>
    </w:p>
    <w:p w14:paraId="52D25451">
      <w:pPr>
        <w:rPr>
          <w:rFonts w:ascii="仿宋" w:hAnsi="仿宋" w:eastAsia="仿宋"/>
          <w:sz w:val="24"/>
          <w:szCs w:val="24"/>
          <w:lang w:eastAsia="zh-CN"/>
        </w:rPr>
      </w:pPr>
      <w:r>
        <w:rPr>
          <w:rFonts w:hint="eastAsia" w:ascii="仿宋" w:hAnsi="仿宋" w:eastAsia="仿宋"/>
          <w:sz w:val="24"/>
          <w:szCs w:val="24"/>
          <w:lang w:eastAsia="zh-CN"/>
        </w:rPr>
        <w:t>6</w:t>
      </w:r>
      <w:r>
        <w:rPr>
          <w:rFonts w:ascii="仿宋" w:hAnsi="仿宋" w:eastAsia="仿宋"/>
          <w:sz w:val="24"/>
          <w:szCs w:val="24"/>
          <w:lang w:eastAsia="zh-CN"/>
        </w:rPr>
        <w:t xml:space="preserve">.5 </w:t>
      </w:r>
      <w:r>
        <w:rPr>
          <w:rFonts w:hint="eastAsia" w:ascii="仿宋" w:hAnsi="仿宋" w:eastAsia="仿宋"/>
          <w:sz w:val="24"/>
          <w:szCs w:val="24"/>
          <w:lang w:eastAsia="zh-CN"/>
        </w:rPr>
        <w:t>机器人上的驱动轮直径不得大于7</w:t>
      </w:r>
      <w:r>
        <w:rPr>
          <w:rFonts w:ascii="仿宋" w:hAnsi="仿宋" w:eastAsia="仿宋"/>
          <w:sz w:val="24"/>
          <w:szCs w:val="24"/>
          <w:lang w:eastAsia="zh-CN"/>
        </w:rPr>
        <w:t>0</w:t>
      </w:r>
      <w:r>
        <w:rPr>
          <w:rFonts w:hint="eastAsia" w:ascii="仿宋" w:hAnsi="仿宋" w:eastAsia="仿宋"/>
          <w:sz w:val="24"/>
          <w:szCs w:val="24"/>
          <w:lang w:eastAsia="zh-CN"/>
        </w:rPr>
        <w:t>mm，且必须各由一个电机独立驱动。</w:t>
      </w:r>
    </w:p>
    <w:p w14:paraId="69F998CA">
      <w:pPr>
        <w:rPr>
          <w:rFonts w:ascii="仿宋" w:hAnsi="仿宋" w:eastAsia="仿宋"/>
          <w:sz w:val="24"/>
          <w:szCs w:val="24"/>
          <w:lang w:eastAsia="zh-CN"/>
        </w:rPr>
      </w:pPr>
      <w:r>
        <w:rPr>
          <w:rFonts w:hint="eastAsia" w:ascii="仿宋" w:hAnsi="仿宋" w:eastAsia="仿宋"/>
          <w:sz w:val="24"/>
          <w:szCs w:val="24"/>
          <w:lang w:eastAsia="zh-CN"/>
        </w:rPr>
        <w:t>6</w:t>
      </w:r>
      <w:r>
        <w:rPr>
          <w:rFonts w:ascii="仿宋" w:hAnsi="仿宋" w:eastAsia="仿宋"/>
          <w:sz w:val="24"/>
          <w:szCs w:val="24"/>
          <w:lang w:eastAsia="zh-CN"/>
        </w:rPr>
        <w:t xml:space="preserve">.6 </w:t>
      </w:r>
      <w:r>
        <w:rPr>
          <w:rFonts w:hint="eastAsia" w:ascii="仿宋" w:hAnsi="仿宋" w:eastAsia="仿宋"/>
          <w:sz w:val="24"/>
          <w:szCs w:val="24"/>
          <w:lang w:eastAsia="zh-CN"/>
        </w:rPr>
        <w:t xml:space="preserve">机器人必须自备电池，不得使用外接的电源。其中小学低年级组的电池供电电压不得超过 </w:t>
      </w:r>
      <w:r>
        <w:rPr>
          <w:rFonts w:ascii="仿宋" w:hAnsi="仿宋" w:eastAsia="仿宋"/>
          <w:sz w:val="24"/>
          <w:szCs w:val="24"/>
          <w:lang w:eastAsia="zh-CN"/>
        </w:rPr>
        <w:t>6</w:t>
      </w:r>
      <w:r>
        <w:rPr>
          <w:rFonts w:hint="eastAsia" w:ascii="仿宋" w:hAnsi="仿宋" w:eastAsia="仿宋"/>
          <w:sz w:val="24"/>
          <w:szCs w:val="24"/>
          <w:lang w:eastAsia="zh-CN"/>
        </w:rPr>
        <w:t xml:space="preserve"> 伏，其余组别不得超过9伏。</w:t>
      </w:r>
    </w:p>
    <w:p w14:paraId="276776C5">
      <w:pPr>
        <w:rPr>
          <w:rFonts w:ascii="仿宋" w:hAnsi="仿宋" w:eastAsia="仿宋"/>
          <w:sz w:val="24"/>
          <w:szCs w:val="24"/>
          <w:lang w:eastAsia="zh-CN"/>
        </w:rPr>
      </w:pPr>
      <w:r>
        <w:rPr>
          <w:rFonts w:hint="eastAsia" w:ascii="仿宋" w:hAnsi="仿宋" w:eastAsia="仿宋"/>
          <w:sz w:val="24"/>
          <w:szCs w:val="24"/>
          <w:lang w:eastAsia="zh-CN"/>
        </w:rPr>
        <w:t>6</w:t>
      </w:r>
      <w:r>
        <w:rPr>
          <w:rFonts w:ascii="仿宋" w:hAnsi="仿宋" w:eastAsia="仿宋"/>
          <w:sz w:val="24"/>
          <w:szCs w:val="24"/>
          <w:lang w:eastAsia="zh-CN"/>
        </w:rPr>
        <w:t xml:space="preserve">.7 </w:t>
      </w:r>
      <w:r>
        <w:rPr>
          <w:rFonts w:hint="eastAsia" w:ascii="仿宋" w:hAnsi="仿宋" w:eastAsia="仿宋"/>
          <w:sz w:val="24"/>
          <w:szCs w:val="24"/>
          <w:lang w:eastAsia="zh-CN"/>
        </w:rPr>
        <w:t>小学低年级组机器人允许使用蓝牙及</w:t>
      </w:r>
      <w:r>
        <w:rPr>
          <w:rFonts w:ascii="仿宋" w:hAnsi="仿宋" w:eastAsia="仿宋"/>
          <w:sz w:val="24"/>
          <w:szCs w:val="24"/>
          <w:lang w:eastAsia="zh-CN"/>
        </w:rPr>
        <w:t>2.4G</w:t>
      </w:r>
      <w:r>
        <w:rPr>
          <w:rFonts w:hint="eastAsia" w:ascii="仿宋" w:hAnsi="仿宋" w:eastAsia="仿宋"/>
          <w:sz w:val="24"/>
          <w:szCs w:val="24"/>
          <w:lang w:eastAsia="zh-CN"/>
        </w:rPr>
        <w:t>两种通信方式的无线遥控器。</w:t>
      </w:r>
    </w:p>
    <w:p w14:paraId="474420EF">
      <w:pPr>
        <w:rPr>
          <w:rFonts w:ascii="仿宋" w:hAnsi="仿宋" w:eastAsia="仿宋"/>
          <w:sz w:val="24"/>
          <w:szCs w:val="24"/>
          <w:lang w:eastAsia="zh-CN"/>
        </w:rPr>
      </w:pPr>
      <w:r>
        <w:rPr>
          <w:rFonts w:ascii="仿宋" w:hAnsi="仿宋" w:eastAsia="仿宋"/>
          <w:sz w:val="24"/>
          <w:szCs w:val="24"/>
          <w:lang w:eastAsia="zh-CN"/>
        </w:rPr>
        <w:t>6.8</w:t>
      </w:r>
      <w:r>
        <w:rPr>
          <w:rFonts w:hint="eastAsia" w:ascii="仿宋" w:hAnsi="仿宋" w:eastAsia="仿宋"/>
          <w:sz w:val="24"/>
          <w:szCs w:val="24"/>
          <w:lang w:eastAsia="zh-CN"/>
        </w:rPr>
        <w:t xml:space="preserve"> 参赛队自备的器材中，除电机、电池盒、传感器、遥控器、摄像头之外，所有零件不得以螺丝、焊接的方式组成部件，不允许使用胶水、扎带、双面胶等辅助材料。对于禁止使用的器材，参赛队应听从组委会和裁判的解释。</w:t>
      </w:r>
    </w:p>
    <w:bookmarkEnd w:id="41"/>
    <w:p w14:paraId="1BB04199">
      <w:pPr>
        <w:pStyle w:val="2"/>
        <w:keepNext/>
        <w:keepLines/>
        <w:ind w:left="0"/>
        <w:rPr>
          <w:b/>
          <w:bCs/>
          <w:sz w:val="24"/>
          <w:szCs w:val="24"/>
          <w:lang w:eastAsia="zh-CN"/>
        </w:rPr>
      </w:pPr>
      <w:r>
        <w:rPr>
          <w:rFonts w:hint="eastAsia" w:cs="Times New Roman"/>
          <w:kern w:val="44"/>
          <w:sz w:val="24"/>
          <w:szCs w:val="24"/>
          <w:lang w:eastAsia="zh-CN"/>
        </w:rPr>
        <w:t>7 组队方式</w:t>
      </w:r>
      <w:r>
        <w:rPr>
          <w:rFonts w:hint="eastAsia"/>
          <w:sz w:val="24"/>
          <w:szCs w:val="24"/>
          <w:lang w:eastAsia="zh-CN"/>
        </w:rPr>
        <w:tab/>
      </w:r>
    </w:p>
    <w:p w14:paraId="53D15D14">
      <w:pPr>
        <w:adjustRightInd w:val="0"/>
        <w:snapToGrid w:val="0"/>
        <w:ind w:firstLine="648" w:firstLineChars="270"/>
        <w:rPr>
          <w:rFonts w:ascii="仿宋" w:hAnsi="仿宋" w:eastAsia="仿宋"/>
          <w:bCs/>
          <w:sz w:val="24"/>
          <w:szCs w:val="24"/>
          <w:lang w:eastAsia="zh-CN"/>
        </w:rPr>
      </w:pPr>
      <w:r>
        <w:rPr>
          <w:rFonts w:hint="eastAsia" w:ascii="仿宋" w:hAnsi="仿宋" w:eastAsia="仿宋"/>
          <w:bCs/>
          <w:sz w:val="24"/>
          <w:szCs w:val="24"/>
          <w:lang w:eastAsia="zh-CN"/>
        </w:rPr>
        <w:t>比赛设有小学低年级组、小学高年级组、初中组、高中四个组别，每支队伍由1名选手和1名指导老师组成，选手为截止到2024年6月在校学生。</w:t>
      </w:r>
    </w:p>
    <w:p w14:paraId="0F3C3D9C">
      <w:pPr>
        <w:adjustRightInd w:val="0"/>
        <w:snapToGrid w:val="0"/>
        <w:ind w:firstLine="648" w:firstLineChars="270"/>
        <w:rPr>
          <w:rFonts w:ascii="仿宋" w:hAnsi="仿宋" w:eastAsia="仿宋"/>
          <w:bCs/>
          <w:sz w:val="24"/>
          <w:szCs w:val="24"/>
          <w:lang w:eastAsia="zh-CN"/>
        </w:rPr>
      </w:pPr>
    </w:p>
    <w:p w14:paraId="64D4B5C4">
      <w:pPr>
        <w:rPr>
          <w:rFonts w:ascii="仿宋" w:hAnsi="仿宋" w:eastAsia="仿宋"/>
          <w:sz w:val="24"/>
          <w:szCs w:val="24"/>
          <w:lang w:eastAsia="zh-CN"/>
        </w:rPr>
        <w:sectPr>
          <w:footerReference r:id="rId3" w:type="default"/>
          <w:type w:val="continuous"/>
          <w:pgSz w:w="11906" w:h="16838"/>
          <w:pgMar w:top="1440" w:right="1361" w:bottom="1440" w:left="1361" w:header="851" w:footer="851" w:gutter="0"/>
          <w:pgNumType w:start="0"/>
          <w:cols w:space="425" w:num="1"/>
          <w:titlePg/>
          <w:docGrid w:type="lines" w:linePitch="435" w:charSpace="0"/>
        </w:sectPr>
      </w:pPr>
    </w:p>
    <w:p w14:paraId="0DFF9864">
      <w:pPr>
        <w:pStyle w:val="2"/>
        <w:keepNext/>
        <w:keepLines/>
        <w:ind w:left="0"/>
        <w:rPr>
          <w:rFonts w:cs="Times New Roman"/>
          <w:kern w:val="44"/>
          <w:sz w:val="24"/>
          <w:szCs w:val="24"/>
          <w:lang w:eastAsia="zh-CN"/>
        </w:rPr>
      </w:pPr>
      <w:bookmarkStart w:id="42" w:name="_Toc148456195"/>
      <w:r>
        <w:rPr>
          <w:rFonts w:hint="eastAsia" w:cs="Times New Roman"/>
          <w:kern w:val="44"/>
          <w:sz w:val="24"/>
          <w:szCs w:val="24"/>
          <w:lang w:eastAsia="zh-CN"/>
        </w:rPr>
        <w:t>附录</w:t>
      </w:r>
      <w:bookmarkStart w:id="43" w:name="_Hlk127191253"/>
      <w:r>
        <w:rPr>
          <w:rFonts w:hint="eastAsia" w:cs="Times New Roman"/>
          <w:kern w:val="44"/>
          <w:sz w:val="24"/>
          <w:szCs w:val="24"/>
          <w:lang w:eastAsia="zh-CN"/>
        </w:rPr>
        <w:t>1</w:t>
      </w:r>
      <w:bookmarkStart w:id="44" w:name="_Hlk127198499"/>
      <w:r>
        <w:rPr>
          <w:rFonts w:hint="eastAsia" w:cs="Times New Roman"/>
          <w:kern w:val="44"/>
          <w:sz w:val="24"/>
          <w:szCs w:val="24"/>
          <w:lang w:eastAsia="zh-CN"/>
        </w:rPr>
        <w:t>星际探索挑战赛赛</w:t>
      </w:r>
      <w:bookmarkEnd w:id="43"/>
      <w:bookmarkEnd w:id="44"/>
      <w:r>
        <w:rPr>
          <w:rFonts w:hint="eastAsia" w:cs="Times New Roman"/>
          <w:kern w:val="44"/>
          <w:sz w:val="24"/>
          <w:szCs w:val="24"/>
          <w:lang w:eastAsia="zh-CN"/>
        </w:rPr>
        <w:t>记分表</w:t>
      </w:r>
      <w:bookmarkEnd w:id="42"/>
    </w:p>
    <w:p w14:paraId="2185DDD7">
      <w:pPr>
        <w:tabs>
          <w:tab w:val="left" w:pos="1618"/>
          <w:tab w:val="left" w:pos="4508"/>
          <w:tab w:val="left" w:pos="7761"/>
          <w:tab w:val="left" w:pos="9078"/>
        </w:tabs>
        <w:spacing w:before="66"/>
        <w:ind w:left="178" w:firstLine="4096" w:firstLineChars="1700"/>
        <w:rPr>
          <w:rFonts w:ascii="仿宋" w:hAnsi="仿宋" w:eastAsia="仿宋"/>
          <w:b/>
          <w:sz w:val="24"/>
          <w:szCs w:val="24"/>
          <w:u w:val="single"/>
        </w:rPr>
      </w:pPr>
      <w:bookmarkStart w:id="45" w:name="_Hlk127258075"/>
      <w:r>
        <w:rPr>
          <w:rFonts w:hint="eastAsia" w:ascii="仿宋" w:hAnsi="仿宋" w:eastAsia="仿宋"/>
          <w:b/>
          <w:sz w:val="24"/>
          <w:szCs w:val="24"/>
        </w:rPr>
        <w:t>参赛队</w:t>
      </w:r>
      <w:r>
        <w:rPr>
          <w:rFonts w:ascii="仿宋" w:hAnsi="仿宋" w:eastAsia="仿宋"/>
          <w:b/>
          <w:sz w:val="24"/>
          <w:szCs w:val="24"/>
        </w:rPr>
        <w:t>名称:</w:t>
      </w:r>
      <w:bookmarkStart w:id="46" w:name="_Hlk127258240"/>
      <w:r>
        <w:rPr>
          <w:rFonts w:ascii="仿宋" w:hAnsi="仿宋" w:eastAsia="仿宋"/>
          <w:b/>
          <w:sz w:val="24"/>
          <w:szCs w:val="24"/>
        </w:rPr>
        <w:t xml:space="preserve"> </w:t>
      </w:r>
      <w:bookmarkEnd w:id="46"/>
      <w:r>
        <w:rPr>
          <w:rFonts w:hint="eastAsia" w:ascii="仿宋" w:hAnsi="仿宋" w:eastAsia="仿宋"/>
          <w:b/>
          <w:sz w:val="24"/>
          <w:szCs w:val="24"/>
          <w:u w:val="single"/>
          <w:lang w:eastAsia="zh-CN"/>
        </w:rPr>
        <w:t xml:space="preserve">         </w:t>
      </w:r>
      <w:r>
        <w:rPr>
          <w:rFonts w:hint="eastAsia" w:ascii="仿宋" w:hAnsi="仿宋" w:eastAsia="仿宋"/>
          <w:b/>
          <w:sz w:val="24"/>
          <w:szCs w:val="24"/>
          <w:u w:val="single"/>
        </w:rPr>
        <w:t xml:space="preserve">  </w:t>
      </w:r>
      <w:r>
        <w:rPr>
          <w:rFonts w:ascii="仿宋" w:hAnsi="仿宋" w:eastAsia="仿宋"/>
          <w:b/>
          <w:sz w:val="24"/>
          <w:szCs w:val="24"/>
        </w:rPr>
        <w:t>轮</w:t>
      </w:r>
      <w:r>
        <w:rPr>
          <w:rFonts w:hint="eastAsia" w:ascii="仿宋" w:hAnsi="仿宋" w:eastAsia="仿宋"/>
          <w:b/>
          <w:sz w:val="24"/>
          <w:szCs w:val="24"/>
        </w:rPr>
        <w:t>次</w:t>
      </w:r>
      <w:r>
        <w:rPr>
          <w:rFonts w:ascii="仿宋" w:hAnsi="仿宋" w:eastAsia="仿宋"/>
          <w:b/>
          <w:sz w:val="24"/>
          <w:szCs w:val="24"/>
        </w:rPr>
        <w:t xml:space="preserve">: </w:t>
      </w:r>
      <w:r>
        <w:rPr>
          <w:rFonts w:ascii="仿宋" w:hAnsi="仿宋" w:eastAsia="仿宋"/>
          <w:b/>
          <w:sz w:val="24"/>
          <w:szCs w:val="24"/>
          <w:u w:val="single"/>
        </w:rPr>
        <w:t xml:space="preserve"> </w:t>
      </w:r>
      <w:r>
        <w:rPr>
          <w:rFonts w:ascii="仿宋" w:hAnsi="仿宋" w:eastAsia="仿宋"/>
          <w:b/>
          <w:sz w:val="24"/>
          <w:szCs w:val="24"/>
          <w:u w:val="single"/>
        </w:rPr>
        <w:tab/>
      </w:r>
    </w:p>
    <w:p w14:paraId="279C4CB6">
      <w:pPr>
        <w:tabs>
          <w:tab w:val="left" w:pos="1618"/>
          <w:tab w:val="left" w:pos="4508"/>
          <w:tab w:val="left" w:pos="7761"/>
          <w:tab w:val="left" w:pos="9078"/>
        </w:tabs>
        <w:spacing w:before="66"/>
        <w:ind w:left="178"/>
        <w:rPr>
          <w:rFonts w:ascii="仿宋" w:hAnsi="仿宋" w:eastAsia="仿宋"/>
          <w:b/>
          <w:sz w:val="24"/>
          <w:szCs w:val="24"/>
        </w:rPr>
      </w:pPr>
    </w:p>
    <w:tbl>
      <w:tblPr>
        <w:tblStyle w:val="10"/>
        <w:tblpPr w:leftFromText="180" w:rightFromText="180" w:vertAnchor="text" w:horzAnchor="page" w:tblpX="1639" w:tblpY="230"/>
        <w:tblOverlap w:val="never"/>
        <w:tblW w:w="864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08"/>
        <w:gridCol w:w="2977"/>
        <w:gridCol w:w="1705"/>
        <w:gridCol w:w="1276"/>
        <w:gridCol w:w="1276"/>
      </w:tblGrid>
      <w:tr w14:paraId="524FE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1408" w:type="dxa"/>
          </w:tcPr>
          <w:p w14:paraId="3237A029">
            <w:pPr>
              <w:pStyle w:val="15"/>
              <w:spacing w:before="55"/>
              <w:ind w:left="107"/>
              <w:rPr>
                <w:rFonts w:ascii="仿宋" w:hAnsi="仿宋" w:eastAsia="仿宋"/>
                <w:b/>
                <w:sz w:val="24"/>
                <w:szCs w:val="24"/>
              </w:rPr>
            </w:pPr>
            <w:r>
              <w:rPr>
                <w:rFonts w:ascii="仿宋" w:hAnsi="仿宋" w:eastAsia="仿宋"/>
                <w:b/>
                <w:sz w:val="24"/>
                <w:szCs w:val="24"/>
              </w:rPr>
              <w:t>任务</w:t>
            </w:r>
            <w:r>
              <w:rPr>
                <w:rFonts w:hint="eastAsia" w:ascii="仿宋" w:hAnsi="仿宋" w:eastAsia="仿宋"/>
                <w:b/>
                <w:sz w:val="24"/>
                <w:szCs w:val="24"/>
              </w:rPr>
              <w:t>名称</w:t>
            </w:r>
          </w:p>
        </w:tc>
        <w:tc>
          <w:tcPr>
            <w:tcW w:w="2977" w:type="dxa"/>
          </w:tcPr>
          <w:p w14:paraId="1B0807A9">
            <w:pPr>
              <w:pStyle w:val="15"/>
              <w:spacing w:before="55"/>
              <w:ind w:left="107"/>
              <w:rPr>
                <w:rFonts w:ascii="仿宋" w:hAnsi="仿宋" w:eastAsia="仿宋"/>
                <w:b/>
                <w:sz w:val="24"/>
                <w:szCs w:val="24"/>
              </w:rPr>
            </w:pPr>
            <w:r>
              <w:rPr>
                <w:rFonts w:hint="eastAsia" w:ascii="仿宋" w:hAnsi="仿宋" w:eastAsia="仿宋"/>
                <w:b/>
                <w:sz w:val="24"/>
                <w:szCs w:val="24"/>
              </w:rPr>
              <w:t>得分条件</w:t>
            </w:r>
          </w:p>
        </w:tc>
        <w:tc>
          <w:tcPr>
            <w:tcW w:w="1705" w:type="dxa"/>
          </w:tcPr>
          <w:p w14:paraId="1E1A8BCE">
            <w:pPr>
              <w:pStyle w:val="15"/>
              <w:spacing w:before="55"/>
              <w:ind w:left="262" w:right="255"/>
              <w:jc w:val="center"/>
              <w:rPr>
                <w:rFonts w:ascii="仿宋" w:hAnsi="仿宋" w:eastAsia="仿宋"/>
                <w:b/>
                <w:sz w:val="24"/>
                <w:szCs w:val="24"/>
              </w:rPr>
            </w:pPr>
            <w:r>
              <w:rPr>
                <w:rFonts w:hint="eastAsia" w:ascii="仿宋" w:hAnsi="仿宋" w:eastAsia="仿宋"/>
                <w:b/>
                <w:sz w:val="24"/>
                <w:szCs w:val="24"/>
              </w:rPr>
              <w:t>分值</w:t>
            </w:r>
          </w:p>
        </w:tc>
        <w:tc>
          <w:tcPr>
            <w:tcW w:w="1276" w:type="dxa"/>
          </w:tcPr>
          <w:p w14:paraId="7B721428">
            <w:pPr>
              <w:pStyle w:val="15"/>
              <w:spacing w:before="55"/>
              <w:ind w:left="270" w:right="262"/>
              <w:jc w:val="center"/>
              <w:rPr>
                <w:rFonts w:ascii="仿宋" w:hAnsi="仿宋" w:eastAsia="仿宋"/>
                <w:b/>
                <w:sz w:val="24"/>
                <w:szCs w:val="24"/>
              </w:rPr>
            </w:pPr>
            <w:r>
              <w:rPr>
                <w:rFonts w:hint="eastAsia" w:ascii="仿宋" w:hAnsi="仿宋" w:eastAsia="仿宋"/>
                <w:b/>
                <w:sz w:val="24"/>
                <w:szCs w:val="24"/>
              </w:rPr>
              <w:t>第一轮</w:t>
            </w:r>
          </w:p>
        </w:tc>
        <w:tc>
          <w:tcPr>
            <w:tcW w:w="1276" w:type="dxa"/>
          </w:tcPr>
          <w:p w14:paraId="627C36D1">
            <w:pPr>
              <w:pStyle w:val="15"/>
              <w:spacing w:before="55"/>
              <w:ind w:left="9"/>
              <w:jc w:val="center"/>
              <w:rPr>
                <w:rFonts w:ascii="仿宋" w:hAnsi="仿宋" w:eastAsia="仿宋"/>
                <w:b/>
                <w:sz w:val="24"/>
                <w:szCs w:val="24"/>
              </w:rPr>
            </w:pPr>
            <w:r>
              <w:rPr>
                <w:rFonts w:hint="eastAsia" w:ascii="仿宋" w:hAnsi="仿宋" w:eastAsia="仿宋"/>
                <w:b/>
                <w:w w:val="99"/>
                <w:sz w:val="24"/>
                <w:szCs w:val="24"/>
              </w:rPr>
              <w:t>第二轮</w:t>
            </w:r>
          </w:p>
        </w:tc>
      </w:tr>
      <w:tr w14:paraId="21FD4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5F31F9DE">
            <w:pPr>
              <w:pStyle w:val="15"/>
              <w:rPr>
                <w:rFonts w:ascii="仿宋" w:hAnsi="仿宋" w:eastAsia="仿宋"/>
                <w:bCs/>
                <w:sz w:val="24"/>
                <w:szCs w:val="24"/>
                <w:lang w:bidi="en-US"/>
              </w:rPr>
            </w:pPr>
            <w:r>
              <w:rPr>
                <w:rFonts w:hint="eastAsia" w:ascii="仿宋" w:hAnsi="仿宋" w:eastAsia="仿宋"/>
                <w:bCs/>
                <w:sz w:val="24"/>
                <w:szCs w:val="24"/>
                <w:lang w:bidi="en-US"/>
              </w:rPr>
              <w:t>探月启航</w:t>
            </w:r>
          </w:p>
        </w:tc>
        <w:tc>
          <w:tcPr>
            <w:tcW w:w="2977" w:type="dxa"/>
            <w:shd w:val="clear" w:color="auto" w:fill="auto"/>
            <w:vAlign w:val="center"/>
          </w:tcPr>
          <w:p w14:paraId="1B4B9909">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机器人投影离开启动区</w:t>
            </w:r>
          </w:p>
        </w:tc>
        <w:tc>
          <w:tcPr>
            <w:tcW w:w="1705" w:type="dxa"/>
            <w:shd w:val="clear" w:color="auto" w:fill="FFFFFF" w:themeFill="background1"/>
            <w:vAlign w:val="center"/>
          </w:tcPr>
          <w:p w14:paraId="3E3AAA83">
            <w:pPr>
              <w:pStyle w:val="15"/>
              <w:jc w:val="center"/>
              <w:rPr>
                <w:rFonts w:ascii="仿宋" w:hAnsi="仿宋" w:eastAsia="仿宋"/>
                <w:bCs/>
                <w:sz w:val="24"/>
                <w:szCs w:val="24"/>
                <w:lang w:bidi="en-US"/>
              </w:rPr>
            </w:pPr>
            <w:r>
              <w:rPr>
                <w:rFonts w:ascii="仿宋" w:hAnsi="仿宋" w:eastAsia="仿宋"/>
                <w:bCs/>
                <w:sz w:val="24"/>
                <w:szCs w:val="24"/>
                <w:lang w:bidi="en-US"/>
              </w:rPr>
              <w:t>60</w:t>
            </w:r>
            <w:r>
              <w:rPr>
                <w:rFonts w:hint="eastAsia" w:ascii="仿宋" w:hAnsi="仿宋" w:eastAsia="仿宋"/>
                <w:bCs/>
                <w:sz w:val="24"/>
                <w:szCs w:val="24"/>
                <w:lang w:bidi="en-US"/>
              </w:rPr>
              <w:t>分</w:t>
            </w:r>
          </w:p>
        </w:tc>
        <w:tc>
          <w:tcPr>
            <w:tcW w:w="1276" w:type="dxa"/>
            <w:shd w:val="clear" w:color="auto" w:fill="FFFFFF" w:themeFill="background1"/>
            <w:vAlign w:val="center"/>
          </w:tcPr>
          <w:p w14:paraId="6BAC3EED">
            <w:pPr>
              <w:pStyle w:val="15"/>
              <w:jc w:val="center"/>
              <w:rPr>
                <w:rFonts w:ascii="仿宋" w:hAnsi="仿宋" w:eastAsia="仿宋"/>
                <w:bCs/>
                <w:sz w:val="24"/>
                <w:szCs w:val="24"/>
                <w:lang w:bidi="en-US"/>
              </w:rPr>
            </w:pPr>
          </w:p>
        </w:tc>
        <w:tc>
          <w:tcPr>
            <w:tcW w:w="1276" w:type="dxa"/>
          </w:tcPr>
          <w:p w14:paraId="49F6F40C">
            <w:pPr>
              <w:pStyle w:val="15"/>
              <w:rPr>
                <w:rFonts w:ascii="仿宋" w:hAnsi="仿宋" w:eastAsia="仿宋"/>
                <w:sz w:val="24"/>
                <w:szCs w:val="24"/>
              </w:rPr>
            </w:pPr>
          </w:p>
        </w:tc>
      </w:tr>
      <w:tr w14:paraId="03DBAA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0C2E628C">
            <w:pPr>
              <w:pStyle w:val="15"/>
              <w:rPr>
                <w:rFonts w:ascii="仿宋" w:hAnsi="仿宋" w:eastAsia="仿宋"/>
                <w:bCs/>
                <w:sz w:val="24"/>
                <w:szCs w:val="24"/>
                <w:lang w:bidi="en-US"/>
              </w:rPr>
            </w:pPr>
            <w:r>
              <w:rPr>
                <w:rFonts w:hint="eastAsia" w:ascii="仿宋" w:hAnsi="仿宋" w:eastAsia="仿宋"/>
                <w:bCs/>
                <w:sz w:val="24"/>
                <w:szCs w:val="24"/>
                <w:lang w:bidi="en-US"/>
              </w:rPr>
              <w:t>绕月观测</w:t>
            </w:r>
          </w:p>
        </w:tc>
        <w:tc>
          <w:tcPr>
            <w:tcW w:w="2977" w:type="dxa"/>
            <w:shd w:val="clear" w:color="auto" w:fill="auto"/>
            <w:vAlign w:val="center"/>
          </w:tcPr>
          <w:p w14:paraId="6A875EA9">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自动机器人接触分割线</w:t>
            </w:r>
          </w:p>
        </w:tc>
        <w:tc>
          <w:tcPr>
            <w:tcW w:w="1705" w:type="dxa"/>
            <w:shd w:val="clear" w:color="auto" w:fill="FFFFFF" w:themeFill="background1"/>
            <w:vAlign w:val="center"/>
          </w:tcPr>
          <w:p w14:paraId="6647765F">
            <w:pPr>
              <w:pStyle w:val="15"/>
              <w:jc w:val="center"/>
              <w:rPr>
                <w:rFonts w:ascii="仿宋" w:hAnsi="仿宋" w:eastAsia="仿宋"/>
                <w:bCs/>
                <w:sz w:val="24"/>
                <w:szCs w:val="24"/>
                <w:lang w:bidi="en-US"/>
              </w:rPr>
            </w:pPr>
            <w:r>
              <w:rPr>
                <w:rFonts w:hint="eastAsia" w:ascii="仿宋" w:hAnsi="仿宋" w:eastAsia="仿宋"/>
                <w:bCs/>
                <w:sz w:val="24"/>
                <w:szCs w:val="24"/>
                <w:lang w:bidi="en-US"/>
              </w:rPr>
              <w:t>20+20+20分</w:t>
            </w:r>
          </w:p>
        </w:tc>
        <w:tc>
          <w:tcPr>
            <w:tcW w:w="1276" w:type="dxa"/>
            <w:shd w:val="clear" w:color="auto" w:fill="FFFFFF" w:themeFill="background1"/>
            <w:vAlign w:val="center"/>
          </w:tcPr>
          <w:p w14:paraId="5E9519D0">
            <w:pPr>
              <w:pStyle w:val="15"/>
              <w:jc w:val="center"/>
              <w:rPr>
                <w:rFonts w:ascii="仿宋" w:hAnsi="仿宋" w:eastAsia="仿宋"/>
                <w:bCs/>
                <w:sz w:val="24"/>
                <w:szCs w:val="24"/>
                <w:lang w:bidi="en-US"/>
              </w:rPr>
            </w:pPr>
          </w:p>
        </w:tc>
        <w:tc>
          <w:tcPr>
            <w:tcW w:w="1276" w:type="dxa"/>
          </w:tcPr>
          <w:p w14:paraId="190C31B5">
            <w:pPr>
              <w:pStyle w:val="15"/>
              <w:rPr>
                <w:rFonts w:ascii="仿宋" w:hAnsi="仿宋" w:eastAsia="仿宋"/>
                <w:sz w:val="24"/>
                <w:szCs w:val="24"/>
              </w:rPr>
            </w:pPr>
          </w:p>
        </w:tc>
      </w:tr>
      <w:tr w14:paraId="069F33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1D36F6BE">
            <w:pPr>
              <w:pStyle w:val="15"/>
              <w:rPr>
                <w:rFonts w:ascii="仿宋" w:hAnsi="仿宋" w:eastAsia="仿宋"/>
                <w:bCs/>
                <w:sz w:val="24"/>
                <w:szCs w:val="24"/>
                <w:lang w:bidi="en-US"/>
              </w:rPr>
            </w:pPr>
            <w:r>
              <w:rPr>
                <w:rFonts w:hint="eastAsia" w:ascii="仿宋" w:hAnsi="仿宋" w:eastAsia="仿宋"/>
                <w:bCs/>
                <w:sz w:val="24"/>
                <w:szCs w:val="24"/>
                <w:lang w:bidi="en-US"/>
              </w:rPr>
              <w:t>登月认证</w:t>
            </w:r>
          </w:p>
        </w:tc>
        <w:tc>
          <w:tcPr>
            <w:tcW w:w="2977" w:type="dxa"/>
            <w:shd w:val="clear" w:color="auto" w:fill="auto"/>
            <w:vAlign w:val="center"/>
          </w:tcPr>
          <w:p w14:paraId="60A4A6AC">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转正刷卡器并认证成功</w:t>
            </w:r>
          </w:p>
        </w:tc>
        <w:tc>
          <w:tcPr>
            <w:tcW w:w="1705" w:type="dxa"/>
            <w:shd w:val="clear" w:color="auto" w:fill="FFFFFF" w:themeFill="background1"/>
            <w:vAlign w:val="center"/>
          </w:tcPr>
          <w:p w14:paraId="279AF18C">
            <w:pPr>
              <w:pStyle w:val="15"/>
              <w:jc w:val="center"/>
              <w:rPr>
                <w:rFonts w:ascii="仿宋" w:hAnsi="仿宋" w:eastAsia="仿宋"/>
                <w:bCs/>
                <w:sz w:val="24"/>
                <w:szCs w:val="24"/>
                <w:lang w:bidi="en-US"/>
              </w:rPr>
            </w:pPr>
            <w:r>
              <w:rPr>
                <w:rFonts w:hint="eastAsia" w:ascii="仿宋" w:hAnsi="仿宋" w:eastAsia="仿宋"/>
                <w:bCs/>
                <w:sz w:val="24"/>
                <w:szCs w:val="24"/>
                <w:lang w:bidi="en-US"/>
              </w:rPr>
              <w:t>60+60分</w:t>
            </w:r>
          </w:p>
        </w:tc>
        <w:tc>
          <w:tcPr>
            <w:tcW w:w="1276" w:type="dxa"/>
            <w:shd w:val="clear" w:color="auto" w:fill="FFFFFF" w:themeFill="background1"/>
            <w:vAlign w:val="center"/>
          </w:tcPr>
          <w:p w14:paraId="7E315242">
            <w:pPr>
              <w:pStyle w:val="15"/>
              <w:jc w:val="center"/>
              <w:rPr>
                <w:rFonts w:ascii="仿宋" w:hAnsi="仿宋" w:eastAsia="仿宋"/>
                <w:bCs/>
                <w:sz w:val="24"/>
                <w:szCs w:val="24"/>
                <w:lang w:bidi="en-US"/>
              </w:rPr>
            </w:pPr>
          </w:p>
        </w:tc>
        <w:tc>
          <w:tcPr>
            <w:tcW w:w="1276" w:type="dxa"/>
          </w:tcPr>
          <w:p w14:paraId="452DBC57">
            <w:pPr>
              <w:pStyle w:val="15"/>
              <w:rPr>
                <w:rFonts w:ascii="仿宋" w:hAnsi="仿宋" w:eastAsia="仿宋"/>
                <w:sz w:val="24"/>
                <w:szCs w:val="24"/>
              </w:rPr>
            </w:pPr>
          </w:p>
        </w:tc>
      </w:tr>
      <w:tr w14:paraId="7F025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24987254">
            <w:pPr>
              <w:pStyle w:val="15"/>
              <w:rPr>
                <w:rFonts w:ascii="仿宋" w:hAnsi="仿宋" w:eastAsia="仿宋"/>
                <w:bCs/>
                <w:sz w:val="24"/>
                <w:szCs w:val="24"/>
                <w:lang w:bidi="en-US"/>
              </w:rPr>
            </w:pPr>
            <w:r>
              <w:rPr>
                <w:rFonts w:hint="eastAsia" w:ascii="仿宋" w:hAnsi="仿宋" w:eastAsia="仿宋"/>
                <w:bCs/>
                <w:sz w:val="24"/>
                <w:szCs w:val="24"/>
                <w:lang w:bidi="en-US"/>
              </w:rPr>
              <w:t>精准落月</w:t>
            </w:r>
          </w:p>
        </w:tc>
        <w:tc>
          <w:tcPr>
            <w:tcW w:w="2977" w:type="dxa"/>
            <w:shd w:val="clear" w:color="auto" w:fill="auto"/>
            <w:vAlign w:val="center"/>
          </w:tcPr>
          <w:p w14:paraId="0766C8D3">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探月车四个轮胎位于登月区</w:t>
            </w:r>
          </w:p>
        </w:tc>
        <w:tc>
          <w:tcPr>
            <w:tcW w:w="1705" w:type="dxa"/>
            <w:shd w:val="clear" w:color="auto" w:fill="FFFFFF" w:themeFill="background1"/>
            <w:vAlign w:val="center"/>
          </w:tcPr>
          <w:p w14:paraId="0D3304FF">
            <w:pPr>
              <w:pStyle w:val="15"/>
              <w:jc w:val="center"/>
              <w:rPr>
                <w:rFonts w:ascii="仿宋" w:hAnsi="仿宋" w:eastAsia="仿宋"/>
                <w:bCs/>
                <w:sz w:val="24"/>
                <w:szCs w:val="24"/>
                <w:lang w:bidi="en-US"/>
              </w:rPr>
            </w:pPr>
            <w:r>
              <w:rPr>
                <w:rFonts w:ascii="仿宋" w:hAnsi="仿宋" w:eastAsia="仿宋"/>
                <w:bCs/>
                <w:sz w:val="24"/>
                <w:szCs w:val="24"/>
                <w:lang w:bidi="en-US"/>
              </w:rPr>
              <w:t>60</w:t>
            </w:r>
            <w:r>
              <w:rPr>
                <w:rFonts w:hint="eastAsia" w:ascii="仿宋" w:hAnsi="仿宋" w:eastAsia="仿宋"/>
                <w:bCs/>
                <w:sz w:val="24"/>
                <w:szCs w:val="24"/>
                <w:lang w:bidi="en-US"/>
              </w:rPr>
              <w:t>分</w:t>
            </w:r>
          </w:p>
        </w:tc>
        <w:tc>
          <w:tcPr>
            <w:tcW w:w="1276" w:type="dxa"/>
            <w:shd w:val="clear" w:color="auto" w:fill="FFFFFF" w:themeFill="background1"/>
            <w:vAlign w:val="center"/>
          </w:tcPr>
          <w:p w14:paraId="795362E8">
            <w:pPr>
              <w:pStyle w:val="15"/>
              <w:jc w:val="center"/>
              <w:rPr>
                <w:rFonts w:ascii="仿宋" w:hAnsi="仿宋" w:eastAsia="仿宋"/>
                <w:bCs/>
                <w:sz w:val="24"/>
                <w:szCs w:val="24"/>
                <w:lang w:bidi="en-US"/>
              </w:rPr>
            </w:pPr>
          </w:p>
        </w:tc>
        <w:tc>
          <w:tcPr>
            <w:tcW w:w="1276" w:type="dxa"/>
          </w:tcPr>
          <w:p w14:paraId="0F0647EF">
            <w:pPr>
              <w:pStyle w:val="15"/>
              <w:rPr>
                <w:rFonts w:ascii="仿宋" w:hAnsi="仿宋" w:eastAsia="仿宋"/>
                <w:sz w:val="24"/>
                <w:szCs w:val="24"/>
              </w:rPr>
            </w:pPr>
          </w:p>
        </w:tc>
      </w:tr>
      <w:tr w14:paraId="689B0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175586E3">
            <w:pPr>
              <w:pStyle w:val="15"/>
              <w:rPr>
                <w:rFonts w:ascii="仿宋" w:hAnsi="仿宋" w:eastAsia="仿宋"/>
                <w:bCs/>
                <w:sz w:val="24"/>
                <w:szCs w:val="24"/>
                <w:lang w:bidi="en-US"/>
              </w:rPr>
            </w:pPr>
            <w:r>
              <w:rPr>
                <w:rFonts w:hint="eastAsia" w:ascii="仿宋" w:hAnsi="仿宋" w:eastAsia="仿宋"/>
                <w:bCs/>
                <w:sz w:val="24"/>
                <w:szCs w:val="24"/>
                <w:lang w:bidi="en-US"/>
              </w:rPr>
              <w:t>释放卫星</w:t>
            </w:r>
          </w:p>
        </w:tc>
        <w:tc>
          <w:tcPr>
            <w:tcW w:w="2977" w:type="dxa"/>
            <w:shd w:val="clear" w:color="auto" w:fill="auto"/>
            <w:vAlign w:val="center"/>
          </w:tcPr>
          <w:p w14:paraId="47247AEC">
            <w:pPr>
              <w:pStyle w:val="15"/>
              <w:rPr>
                <w:rFonts w:ascii="仿宋" w:hAnsi="仿宋" w:eastAsia="仿宋"/>
                <w:bCs/>
                <w:sz w:val="24"/>
                <w:szCs w:val="24"/>
                <w:lang w:bidi="en-US"/>
              </w:rPr>
            </w:pPr>
            <w:r>
              <w:rPr>
                <w:rFonts w:hint="eastAsia" w:ascii="仿宋" w:hAnsi="仿宋" w:eastAsia="仿宋"/>
                <w:bCs/>
                <w:sz w:val="24"/>
                <w:szCs w:val="24"/>
                <w:lang w:bidi="en-US"/>
              </w:rPr>
              <w:t>卫星保持竖立状态</w:t>
            </w:r>
          </w:p>
        </w:tc>
        <w:tc>
          <w:tcPr>
            <w:tcW w:w="1705" w:type="dxa"/>
            <w:shd w:val="clear" w:color="auto" w:fill="FFFFFF" w:themeFill="background1"/>
            <w:vAlign w:val="center"/>
          </w:tcPr>
          <w:p w14:paraId="5D8C7C03">
            <w:pPr>
              <w:pStyle w:val="15"/>
              <w:jc w:val="center"/>
              <w:rPr>
                <w:rFonts w:ascii="仿宋" w:hAnsi="仿宋" w:eastAsia="仿宋"/>
                <w:bCs/>
                <w:sz w:val="24"/>
                <w:szCs w:val="24"/>
                <w:lang w:bidi="en-US"/>
              </w:rPr>
            </w:pPr>
            <w:r>
              <w:rPr>
                <w:rFonts w:ascii="仿宋" w:hAnsi="仿宋" w:eastAsia="仿宋"/>
                <w:bCs/>
                <w:sz w:val="24"/>
                <w:szCs w:val="24"/>
                <w:lang w:bidi="en-US"/>
              </w:rPr>
              <w:t>60</w:t>
            </w:r>
            <w:r>
              <w:rPr>
                <w:rFonts w:hint="eastAsia" w:ascii="仿宋" w:hAnsi="仿宋" w:eastAsia="仿宋"/>
                <w:bCs/>
                <w:sz w:val="24"/>
                <w:szCs w:val="24"/>
                <w:lang w:bidi="en-US"/>
              </w:rPr>
              <w:t>分</w:t>
            </w:r>
          </w:p>
        </w:tc>
        <w:tc>
          <w:tcPr>
            <w:tcW w:w="1276" w:type="dxa"/>
            <w:shd w:val="clear" w:color="auto" w:fill="FFFFFF" w:themeFill="background1"/>
            <w:vAlign w:val="center"/>
          </w:tcPr>
          <w:p w14:paraId="717E557B">
            <w:pPr>
              <w:pStyle w:val="15"/>
              <w:jc w:val="center"/>
              <w:rPr>
                <w:rFonts w:ascii="仿宋" w:hAnsi="仿宋" w:eastAsia="仿宋"/>
                <w:bCs/>
                <w:sz w:val="24"/>
                <w:szCs w:val="24"/>
                <w:lang w:bidi="en-US"/>
              </w:rPr>
            </w:pPr>
          </w:p>
        </w:tc>
        <w:tc>
          <w:tcPr>
            <w:tcW w:w="1276" w:type="dxa"/>
          </w:tcPr>
          <w:p w14:paraId="16A23A16">
            <w:pPr>
              <w:pStyle w:val="15"/>
              <w:rPr>
                <w:rFonts w:ascii="仿宋" w:hAnsi="仿宋" w:eastAsia="仿宋"/>
                <w:sz w:val="24"/>
                <w:szCs w:val="24"/>
              </w:rPr>
            </w:pPr>
          </w:p>
        </w:tc>
      </w:tr>
      <w:tr w14:paraId="459637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1F927EEC">
            <w:pPr>
              <w:pStyle w:val="15"/>
              <w:rPr>
                <w:rFonts w:ascii="仿宋" w:hAnsi="仿宋" w:eastAsia="仿宋"/>
                <w:bCs/>
                <w:sz w:val="24"/>
                <w:szCs w:val="24"/>
                <w:lang w:bidi="en-US"/>
              </w:rPr>
            </w:pPr>
            <w:r>
              <w:rPr>
                <w:rFonts w:hint="eastAsia" w:ascii="仿宋" w:hAnsi="仿宋" w:eastAsia="仿宋"/>
                <w:bCs/>
                <w:sz w:val="24"/>
                <w:szCs w:val="24"/>
                <w:lang w:bidi="en-US"/>
              </w:rPr>
              <w:t>动力部署</w:t>
            </w:r>
          </w:p>
        </w:tc>
        <w:tc>
          <w:tcPr>
            <w:tcW w:w="2977" w:type="dxa"/>
            <w:shd w:val="clear" w:color="auto" w:fill="auto"/>
            <w:vAlign w:val="center"/>
          </w:tcPr>
          <w:p w14:paraId="521BF807">
            <w:pPr>
              <w:pStyle w:val="15"/>
              <w:rPr>
                <w:rFonts w:ascii="仿宋" w:hAnsi="仿宋" w:eastAsia="仿宋"/>
                <w:bCs/>
                <w:sz w:val="24"/>
                <w:szCs w:val="24"/>
                <w:lang w:bidi="en-US"/>
              </w:rPr>
            </w:pPr>
            <w:r>
              <w:rPr>
                <w:rFonts w:hint="eastAsia" w:ascii="仿宋" w:hAnsi="仿宋" w:eastAsia="仿宋"/>
                <w:bCs/>
                <w:sz w:val="24"/>
                <w:szCs w:val="24"/>
                <w:lang w:bidi="en-US"/>
              </w:rPr>
              <w:t>引擎安装完成</w:t>
            </w:r>
          </w:p>
        </w:tc>
        <w:tc>
          <w:tcPr>
            <w:tcW w:w="1705" w:type="dxa"/>
            <w:shd w:val="clear" w:color="auto" w:fill="FFFFFF" w:themeFill="background1"/>
            <w:vAlign w:val="center"/>
          </w:tcPr>
          <w:p w14:paraId="16070BA6">
            <w:pPr>
              <w:pStyle w:val="15"/>
              <w:jc w:val="center"/>
              <w:rPr>
                <w:rFonts w:ascii="仿宋" w:hAnsi="仿宋" w:eastAsia="仿宋"/>
                <w:bCs/>
                <w:sz w:val="24"/>
                <w:szCs w:val="24"/>
                <w:lang w:bidi="en-US"/>
              </w:rPr>
            </w:pPr>
            <w:r>
              <w:rPr>
                <w:rFonts w:hint="eastAsia" w:ascii="仿宋" w:hAnsi="仿宋" w:eastAsia="仿宋"/>
                <w:bCs/>
                <w:sz w:val="24"/>
                <w:szCs w:val="24"/>
                <w:lang w:bidi="en-US"/>
              </w:rPr>
              <w:t>30+30分</w:t>
            </w:r>
          </w:p>
        </w:tc>
        <w:tc>
          <w:tcPr>
            <w:tcW w:w="1276" w:type="dxa"/>
            <w:shd w:val="clear" w:color="auto" w:fill="FFFFFF" w:themeFill="background1"/>
            <w:vAlign w:val="center"/>
          </w:tcPr>
          <w:p w14:paraId="27569062">
            <w:pPr>
              <w:pStyle w:val="15"/>
              <w:jc w:val="center"/>
              <w:rPr>
                <w:rFonts w:ascii="仿宋" w:hAnsi="仿宋" w:eastAsia="仿宋"/>
                <w:bCs/>
                <w:sz w:val="24"/>
                <w:szCs w:val="24"/>
                <w:lang w:bidi="en-US"/>
              </w:rPr>
            </w:pPr>
          </w:p>
        </w:tc>
        <w:tc>
          <w:tcPr>
            <w:tcW w:w="1276" w:type="dxa"/>
          </w:tcPr>
          <w:p w14:paraId="3EEDD878">
            <w:pPr>
              <w:pStyle w:val="15"/>
              <w:rPr>
                <w:rFonts w:ascii="仿宋" w:hAnsi="仿宋" w:eastAsia="仿宋"/>
                <w:sz w:val="24"/>
                <w:szCs w:val="24"/>
              </w:rPr>
            </w:pPr>
          </w:p>
        </w:tc>
      </w:tr>
      <w:tr w14:paraId="6B411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6" w:hRule="atLeast"/>
        </w:trPr>
        <w:tc>
          <w:tcPr>
            <w:tcW w:w="1408" w:type="dxa"/>
            <w:shd w:val="clear" w:color="auto" w:fill="auto"/>
            <w:vAlign w:val="center"/>
          </w:tcPr>
          <w:p w14:paraId="2ED85305">
            <w:pPr>
              <w:pStyle w:val="15"/>
              <w:rPr>
                <w:rFonts w:ascii="仿宋" w:hAnsi="仿宋" w:eastAsia="仿宋"/>
                <w:bCs/>
                <w:sz w:val="24"/>
                <w:szCs w:val="24"/>
                <w:lang w:bidi="en-US"/>
              </w:rPr>
            </w:pPr>
            <w:r>
              <w:rPr>
                <w:rFonts w:hint="eastAsia" w:ascii="仿宋" w:hAnsi="仿宋" w:eastAsia="仿宋"/>
                <w:bCs/>
                <w:sz w:val="24"/>
                <w:szCs w:val="24"/>
                <w:lang w:bidi="en-US"/>
              </w:rPr>
              <w:t>月面采集</w:t>
            </w:r>
          </w:p>
        </w:tc>
        <w:tc>
          <w:tcPr>
            <w:tcW w:w="2977" w:type="dxa"/>
            <w:shd w:val="clear" w:color="auto" w:fill="auto"/>
            <w:vAlign w:val="center"/>
          </w:tcPr>
          <w:p w14:paraId="3BF5B02C">
            <w:pPr>
              <w:pStyle w:val="15"/>
              <w:rPr>
                <w:rFonts w:ascii="仿宋" w:hAnsi="仿宋" w:eastAsia="仿宋"/>
                <w:bCs/>
                <w:sz w:val="24"/>
                <w:szCs w:val="24"/>
                <w:lang w:bidi="en-US"/>
              </w:rPr>
            </w:pPr>
            <w:r>
              <w:rPr>
                <w:rFonts w:hint="eastAsia" w:ascii="仿宋" w:hAnsi="仿宋" w:eastAsia="仿宋" w:cs="Times New Roman"/>
                <w:bCs/>
                <w:sz w:val="24"/>
                <w:szCs w:val="24"/>
                <w:lang w:bidi="en-US"/>
              </w:rPr>
              <w:t>月壤进入进料口</w:t>
            </w:r>
          </w:p>
        </w:tc>
        <w:tc>
          <w:tcPr>
            <w:tcW w:w="1705" w:type="dxa"/>
            <w:shd w:val="clear" w:color="auto" w:fill="FFFFFF" w:themeFill="background1"/>
            <w:vAlign w:val="center"/>
          </w:tcPr>
          <w:p w14:paraId="5B745B27">
            <w:pPr>
              <w:pStyle w:val="15"/>
              <w:jc w:val="center"/>
              <w:rPr>
                <w:rFonts w:ascii="仿宋" w:hAnsi="仿宋" w:eastAsia="仿宋"/>
                <w:bCs/>
                <w:sz w:val="24"/>
                <w:szCs w:val="24"/>
                <w:lang w:bidi="en-US"/>
              </w:rPr>
            </w:pPr>
            <w:r>
              <w:rPr>
                <w:rFonts w:hint="eastAsia" w:ascii="仿宋" w:hAnsi="仿宋" w:eastAsia="仿宋"/>
                <w:bCs/>
                <w:sz w:val="24"/>
                <w:szCs w:val="24"/>
                <w:lang w:bidi="en-US"/>
              </w:rPr>
              <w:t>60分/个</w:t>
            </w:r>
          </w:p>
        </w:tc>
        <w:tc>
          <w:tcPr>
            <w:tcW w:w="1276" w:type="dxa"/>
            <w:shd w:val="clear" w:color="auto" w:fill="FFFFFF" w:themeFill="background1"/>
            <w:vAlign w:val="center"/>
          </w:tcPr>
          <w:p w14:paraId="19D9D8D6">
            <w:pPr>
              <w:pStyle w:val="15"/>
              <w:jc w:val="center"/>
              <w:rPr>
                <w:rFonts w:ascii="仿宋" w:hAnsi="仿宋" w:eastAsia="仿宋"/>
                <w:bCs/>
                <w:sz w:val="24"/>
                <w:szCs w:val="24"/>
                <w:lang w:bidi="en-US"/>
              </w:rPr>
            </w:pPr>
          </w:p>
        </w:tc>
        <w:tc>
          <w:tcPr>
            <w:tcW w:w="1276" w:type="dxa"/>
          </w:tcPr>
          <w:p w14:paraId="55605246">
            <w:pPr>
              <w:pStyle w:val="15"/>
              <w:rPr>
                <w:rFonts w:ascii="仿宋" w:hAnsi="仿宋" w:eastAsia="仿宋"/>
                <w:sz w:val="24"/>
                <w:szCs w:val="24"/>
              </w:rPr>
            </w:pPr>
          </w:p>
        </w:tc>
      </w:tr>
      <w:tr w14:paraId="132FF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3BA9311F">
            <w:pPr>
              <w:pStyle w:val="15"/>
              <w:rPr>
                <w:rFonts w:ascii="仿宋" w:hAnsi="仿宋" w:eastAsia="仿宋"/>
                <w:bCs/>
                <w:sz w:val="24"/>
                <w:szCs w:val="24"/>
                <w:lang w:bidi="en-US"/>
              </w:rPr>
            </w:pPr>
            <w:r>
              <w:rPr>
                <w:rFonts w:hint="eastAsia" w:ascii="仿宋" w:hAnsi="仿宋" w:eastAsia="仿宋"/>
                <w:bCs/>
                <w:sz w:val="24"/>
                <w:szCs w:val="24"/>
                <w:lang w:bidi="en-US"/>
              </w:rPr>
              <w:t>基地展开</w:t>
            </w:r>
          </w:p>
        </w:tc>
        <w:tc>
          <w:tcPr>
            <w:tcW w:w="2977" w:type="dxa"/>
            <w:shd w:val="clear" w:color="auto" w:fill="auto"/>
            <w:vAlign w:val="center"/>
          </w:tcPr>
          <w:p w14:paraId="64CE36D2">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舱体放置于对应建设位上</w:t>
            </w:r>
          </w:p>
        </w:tc>
        <w:tc>
          <w:tcPr>
            <w:tcW w:w="1705" w:type="dxa"/>
            <w:shd w:val="clear" w:color="auto" w:fill="FFFFFF" w:themeFill="background1"/>
            <w:vAlign w:val="center"/>
          </w:tcPr>
          <w:p w14:paraId="5619F7D8">
            <w:pPr>
              <w:pStyle w:val="15"/>
              <w:jc w:val="center"/>
              <w:rPr>
                <w:rFonts w:ascii="仿宋" w:hAnsi="仿宋" w:eastAsia="仿宋"/>
                <w:bCs/>
                <w:sz w:val="24"/>
                <w:szCs w:val="24"/>
                <w:lang w:bidi="en-US"/>
              </w:rPr>
            </w:pPr>
            <w:r>
              <w:rPr>
                <w:rFonts w:hint="eastAsia" w:ascii="仿宋" w:hAnsi="仿宋" w:eastAsia="仿宋"/>
                <w:bCs/>
                <w:sz w:val="24"/>
                <w:szCs w:val="24"/>
                <w:lang w:bidi="en-US"/>
              </w:rPr>
              <w:t>60分</w:t>
            </w:r>
          </w:p>
        </w:tc>
        <w:tc>
          <w:tcPr>
            <w:tcW w:w="1276" w:type="dxa"/>
            <w:shd w:val="clear" w:color="auto" w:fill="FFFFFF" w:themeFill="background1"/>
            <w:vAlign w:val="center"/>
          </w:tcPr>
          <w:p w14:paraId="3D460657">
            <w:pPr>
              <w:pStyle w:val="15"/>
              <w:jc w:val="center"/>
              <w:rPr>
                <w:rFonts w:ascii="仿宋" w:hAnsi="仿宋" w:eastAsia="仿宋"/>
                <w:bCs/>
                <w:sz w:val="24"/>
                <w:szCs w:val="24"/>
                <w:lang w:bidi="en-US"/>
              </w:rPr>
            </w:pPr>
          </w:p>
        </w:tc>
        <w:tc>
          <w:tcPr>
            <w:tcW w:w="1276" w:type="dxa"/>
          </w:tcPr>
          <w:p w14:paraId="426E0E86">
            <w:pPr>
              <w:pStyle w:val="15"/>
              <w:rPr>
                <w:rFonts w:ascii="仿宋" w:hAnsi="仿宋" w:eastAsia="仿宋"/>
                <w:sz w:val="24"/>
                <w:szCs w:val="24"/>
              </w:rPr>
            </w:pPr>
          </w:p>
        </w:tc>
      </w:tr>
      <w:tr w14:paraId="4FF671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327547A6">
            <w:pPr>
              <w:pStyle w:val="15"/>
              <w:rPr>
                <w:rFonts w:ascii="仿宋" w:hAnsi="仿宋" w:eastAsia="仿宋"/>
                <w:bCs/>
                <w:sz w:val="24"/>
                <w:szCs w:val="24"/>
                <w:lang w:bidi="en-US"/>
              </w:rPr>
            </w:pPr>
            <w:r>
              <w:rPr>
                <w:rFonts w:hint="eastAsia" w:ascii="仿宋" w:hAnsi="仿宋" w:eastAsia="仿宋"/>
                <w:bCs/>
                <w:sz w:val="24"/>
                <w:szCs w:val="24"/>
                <w:lang w:bidi="en-US"/>
              </w:rPr>
              <w:t>采样返回</w:t>
            </w:r>
          </w:p>
        </w:tc>
        <w:tc>
          <w:tcPr>
            <w:tcW w:w="2977" w:type="dxa"/>
            <w:shd w:val="clear" w:color="auto" w:fill="auto"/>
            <w:vAlign w:val="center"/>
          </w:tcPr>
          <w:p w14:paraId="584A6AEB">
            <w:pPr>
              <w:pStyle w:val="15"/>
              <w:rPr>
                <w:rFonts w:ascii="仿宋" w:hAnsi="仿宋" w:eastAsia="仿宋"/>
                <w:bCs/>
                <w:sz w:val="24"/>
                <w:szCs w:val="24"/>
                <w:lang w:eastAsia="zh-CN" w:bidi="en-US"/>
              </w:rPr>
            </w:pPr>
            <w:r>
              <w:rPr>
                <w:rFonts w:hint="eastAsia" w:ascii="仿宋" w:hAnsi="仿宋" w:eastAsia="仿宋"/>
                <w:bCs/>
                <w:sz w:val="24"/>
                <w:szCs w:val="24"/>
                <w:lang w:eastAsia="zh-CN" w:bidi="en-US"/>
              </w:rPr>
              <w:t>至少一个驱动轮位于基地内</w:t>
            </w:r>
          </w:p>
        </w:tc>
        <w:tc>
          <w:tcPr>
            <w:tcW w:w="1705" w:type="dxa"/>
            <w:shd w:val="clear" w:color="auto" w:fill="FFFFFF" w:themeFill="background1"/>
            <w:vAlign w:val="center"/>
          </w:tcPr>
          <w:p w14:paraId="39F49B61">
            <w:pPr>
              <w:pStyle w:val="15"/>
              <w:jc w:val="center"/>
              <w:rPr>
                <w:rFonts w:ascii="仿宋" w:hAnsi="仿宋" w:eastAsia="仿宋"/>
                <w:bCs/>
                <w:sz w:val="24"/>
                <w:szCs w:val="24"/>
                <w:lang w:bidi="en-US"/>
              </w:rPr>
            </w:pPr>
            <w:r>
              <w:rPr>
                <w:rFonts w:hint="eastAsia" w:ascii="仿宋" w:hAnsi="仿宋" w:eastAsia="仿宋"/>
                <w:bCs/>
                <w:sz w:val="24"/>
                <w:szCs w:val="24"/>
                <w:lang w:bidi="en-US"/>
              </w:rPr>
              <w:t>6</w:t>
            </w:r>
            <w:r>
              <w:rPr>
                <w:rFonts w:ascii="仿宋" w:hAnsi="仿宋" w:eastAsia="仿宋"/>
                <w:bCs/>
                <w:sz w:val="24"/>
                <w:szCs w:val="24"/>
                <w:lang w:bidi="en-US"/>
              </w:rPr>
              <w:t>0</w:t>
            </w:r>
            <w:r>
              <w:rPr>
                <w:rFonts w:hint="eastAsia" w:ascii="仿宋" w:hAnsi="仿宋" w:eastAsia="仿宋"/>
                <w:bCs/>
                <w:sz w:val="24"/>
                <w:szCs w:val="24"/>
                <w:lang w:bidi="en-US"/>
              </w:rPr>
              <w:t>分</w:t>
            </w:r>
          </w:p>
        </w:tc>
        <w:tc>
          <w:tcPr>
            <w:tcW w:w="1276" w:type="dxa"/>
            <w:shd w:val="clear" w:color="auto" w:fill="FFFFFF" w:themeFill="background1"/>
            <w:vAlign w:val="center"/>
          </w:tcPr>
          <w:p w14:paraId="77F9A230">
            <w:pPr>
              <w:pStyle w:val="15"/>
              <w:jc w:val="center"/>
              <w:rPr>
                <w:rFonts w:ascii="仿宋" w:hAnsi="仿宋" w:eastAsia="仿宋"/>
                <w:bCs/>
                <w:sz w:val="24"/>
                <w:szCs w:val="24"/>
                <w:lang w:bidi="en-US"/>
              </w:rPr>
            </w:pPr>
          </w:p>
        </w:tc>
        <w:tc>
          <w:tcPr>
            <w:tcW w:w="1276" w:type="dxa"/>
          </w:tcPr>
          <w:p w14:paraId="3ED0165B">
            <w:pPr>
              <w:pStyle w:val="15"/>
              <w:rPr>
                <w:rFonts w:ascii="仿宋" w:hAnsi="仿宋" w:eastAsia="仿宋"/>
                <w:sz w:val="24"/>
                <w:szCs w:val="24"/>
              </w:rPr>
            </w:pPr>
          </w:p>
        </w:tc>
      </w:tr>
      <w:tr w14:paraId="2E86B6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1408" w:type="dxa"/>
            <w:shd w:val="clear" w:color="auto" w:fill="auto"/>
            <w:vAlign w:val="center"/>
          </w:tcPr>
          <w:p w14:paraId="3C7CAABF">
            <w:pPr>
              <w:pStyle w:val="15"/>
              <w:rPr>
                <w:rFonts w:ascii="仿宋" w:hAnsi="仿宋" w:eastAsia="仿宋"/>
                <w:bCs/>
                <w:sz w:val="24"/>
                <w:szCs w:val="24"/>
                <w:lang w:bidi="en-US"/>
              </w:rPr>
            </w:pPr>
            <w:r>
              <w:rPr>
                <w:rFonts w:hint="eastAsia" w:ascii="仿宋" w:hAnsi="仿宋" w:eastAsia="仿宋"/>
                <w:bCs/>
                <w:sz w:val="24"/>
                <w:szCs w:val="24"/>
                <w:lang w:bidi="en-US"/>
              </w:rPr>
              <w:t>重试</w:t>
            </w:r>
          </w:p>
        </w:tc>
        <w:tc>
          <w:tcPr>
            <w:tcW w:w="2977" w:type="dxa"/>
            <w:shd w:val="clear" w:color="auto" w:fill="auto"/>
            <w:vAlign w:val="center"/>
          </w:tcPr>
          <w:p w14:paraId="15AF3695">
            <w:pPr>
              <w:pStyle w:val="15"/>
              <w:rPr>
                <w:rFonts w:ascii="仿宋" w:hAnsi="仿宋" w:eastAsia="仿宋"/>
                <w:bCs/>
                <w:sz w:val="24"/>
                <w:szCs w:val="24"/>
                <w:lang w:bidi="en-US"/>
              </w:rPr>
            </w:pPr>
            <w:r>
              <w:rPr>
                <w:rFonts w:hint="eastAsia" w:ascii="仿宋" w:hAnsi="仿宋" w:eastAsia="仿宋"/>
                <w:bCs/>
                <w:sz w:val="24"/>
                <w:szCs w:val="24"/>
                <w:lang w:bidi="en-US"/>
              </w:rPr>
              <w:t>犯规或主动申请重试</w:t>
            </w:r>
          </w:p>
        </w:tc>
        <w:tc>
          <w:tcPr>
            <w:tcW w:w="1705" w:type="dxa"/>
            <w:shd w:val="clear" w:color="auto" w:fill="FFFFFF" w:themeFill="background1"/>
            <w:vAlign w:val="center"/>
          </w:tcPr>
          <w:p w14:paraId="7DCDB9C2">
            <w:pPr>
              <w:pStyle w:val="15"/>
              <w:jc w:val="center"/>
              <w:rPr>
                <w:rFonts w:ascii="仿宋" w:hAnsi="仿宋" w:eastAsia="仿宋"/>
                <w:bCs/>
                <w:sz w:val="24"/>
                <w:szCs w:val="24"/>
                <w:lang w:bidi="en-US"/>
              </w:rPr>
            </w:pPr>
            <w:r>
              <w:rPr>
                <w:rFonts w:hint="eastAsia" w:ascii="仿宋" w:hAnsi="仿宋" w:eastAsia="仿宋"/>
                <w:bCs/>
                <w:sz w:val="24"/>
                <w:szCs w:val="24"/>
                <w:lang w:bidi="en-US"/>
              </w:rPr>
              <w:t>-5分/次</w:t>
            </w:r>
          </w:p>
        </w:tc>
        <w:tc>
          <w:tcPr>
            <w:tcW w:w="1276" w:type="dxa"/>
            <w:shd w:val="clear" w:color="auto" w:fill="FFFFFF" w:themeFill="background1"/>
            <w:vAlign w:val="center"/>
          </w:tcPr>
          <w:p w14:paraId="585C3A31">
            <w:pPr>
              <w:pStyle w:val="15"/>
              <w:jc w:val="center"/>
              <w:rPr>
                <w:rFonts w:ascii="仿宋" w:hAnsi="仿宋" w:eastAsia="仿宋"/>
                <w:bCs/>
                <w:sz w:val="24"/>
                <w:szCs w:val="24"/>
                <w:lang w:bidi="en-US"/>
              </w:rPr>
            </w:pPr>
          </w:p>
        </w:tc>
        <w:tc>
          <w:tcPr>
            <w:tcW w:w="1276" w:type="dxa"/>
          </w:tcPr>
          <w:p w14:paraId="6531473C">
            <w:pPr>
              <w:pStyle w:val="15"/>
              <w:rPr>
                <w:rFonts w:ascii="仿宋" w:hAnsi="仿宋" w:eastAsia="仿宋"/>
                <w:sz w:val="24"/>
                <w:szCs w:val="24"/>
              </w:rPr>
            </w:pPr>
          </w:p>
        </w:tc>
      </w:tr>
      <w:tr w14:paraId="6A489A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6090" w:type="dxa"/>
            <w:gridSpan w:val="3"/>
            <w:shd w:val="clear" w:color="auto" w:fill="auto"/>
            <w:vAlign w:val="center"/>
          </w:tcPr>
          <w:p w14:paraId="01029765">
            <w:pPr>
              <w:pStyle w:val="15"/>
              <w:jc w:val="center"/>
              <w:rPr>
                <w:rFonts w:ascii="仿宋" w:hAnsi="仿宋" w:eastAsia="仿宋"/>
                <w:bCs/>
                <w:sz w:val="24"/>
                <w:szCs w:val="24"/>
                <w:lang w:bidi="en-US"/>
              </w:rPr>
            </w:pPr>
            <w:r>
              <w:rPr>
                <w:rFonts w:hint="eastAsia" w:ascii="仿宋" w:hAnsi="仿宋" w:eastAsia="仿宋"/>
                <w:b/>
                <w:sz w:val="24"/>
                <w:szCs w:val="24"/>
              </w:rPr>
              <w:t>任务总得分</w:t>
            </w:r>
          </w:p>
        </w:tc>
        <w:tc>
          <w:tcPr>
            <w:tcW w:w="1276" w:type="dxa"/>
            <w:shd w:val="clear" w:color="auto" w:fill="auto"/>
            <w:vAlign w:val="center"/>
          </w:tcPr>
          <w:p w14:paraId="5B76B789">
            <w:pPr>
              <w:pStyle w:val="15"/>
              <w:jc w:val="center"/>
              <w:rPr>
                <w:rFonts w:ascii="仿宋" w:hAnsi="仿宋" w:eastAsia="仿宋"/>
                <w:bCs/>
                <w:sz w:val="24"/>
                <w:szCs w:val="24"/>
                <w:lang w:bidi="en-US"/>
              </w:rPr>
            </w:pPr>
          </w:p>
        </w:tc>
        <w:tc>
          <w:tcPr>
            <w:tcW w:w="1276" w:type="dxa"/>
          </w:tcPr>
          <w:p w14:paraId="746BE54C">
            <w:pPr>
              <w:pStyle w:val="15"/>
              <w:rPr>
                <w:rFonts w:ascii="仿宋" w:hAnsi="仿宋" w:eastAsia="仿宋"/>
                <w:sz w:val="24"/>
                <w:szCs w:val="24"/>
              </w:rPr>
            </w:pPr>
          </w:p>
        </w:tc>
      </w:tr>
      <w:tr w14:paraId="310ADA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6090" w:type="dxa"/>
            <w:gridSpan w:val="3"/>
            <w:shd w:val="clear" w:color="auto" w:fill="FFFFFF" w:themeFill="background1"/>
          </w:tcPr>
          <w:p w14:paraId="7E67B6F6">
            <w:pPr>
              <w:pStyle w:val="15"/>
              <w:spacing w:before="55"/>
              <w:ind w:right="95"/>
              <w:jc w:val="center"/>
              <w:rPr>
                <w:rFonts w:ascii="仿宋" w:hAnsi="仿宋" w:eastAsia="仿宋"/>
                <w:b/>
                <w:sz w:val="24"/>
                <w:szCs w:val="24"/>
              </w:rPr>
            </w:pPr>
            <w:r>
              <w:rPr>
                <w:rFonts w:ascii="仿宋" w:hAnsi="仿宋" w:eastAsia="仿宋"/>
                <w:b/>
                <w:w w:val="95"/>
                <w:sz w:val="24"/>
                <w:szCs w:val="24"/>
              </w:rPr>
              <w:t>本轮用时</w:t>
            </w:r>
            <w:r>
              <w:rPr>
                <w:rFonts w:hint="eastAsia" w:ascii="仿宋" w:hAnsi="仿宋" w:eastAsia="仿宋"/>
                <w:b/>
                <w:w w:val="95"/>
                <w:sz w:val="24"/>
                <w:szCs w:val="24"/>
              </w:rPr>
              <w:t>：</w:t>
            </w:r>
          </w:p>
        </w:tc>
        <w:tc>
          <w:tcPr>
            <w:tcW w:w="1276" w:type="dxa"/>
            <w:shd w:val="clear" w:color="auto" w:fill="FFFFFF" w:themeFill="background1"/>
          </w:tcPr>
          <w:p w14:paraId="6BE2EB4F">
            <w:pPr>
              <w:pStyle w:val="15"/>
              <w:spacing w:before="55"/>
              <w:ind w:right="95"/>
              <w:jc w:val="center"/>
              <w:rPr>
                <w:rFonts w:ascii="仿宋" w:hAnsi="仿宋" w:eastAsia="仿宋"/>
                <w:b/>
                <w:sz w:val="24"/>
                <w:szCs w:val="24"/>
              </w:rPr>
            </w:pPr>
          </w:p>
        </w:tc>
        <w:tc>
          <w:tcPr>
            <w:tcW w:w="1276" w:type="dxa"/>
            <w:shd w:val="clear" w:color="auto" w:fill="FFFFFF" w:themeFill="background1"/>
          </w:tcPr>
          <w:p w14:paraId="7B6A1DEC">
            <w:pPr>
              <w:pStyle w:val="15"/>
              <w:spacing w:before="55"/>
              <w:ind w:right="95"/>
              <w:jc w:val="center"/>
              <w:rPr>
                <w:rFonts w:ascii="仿宋" w:hAnsi="仿宋" w:eastAsia="仿宋"/>
                <w:b/>
                <w:sz w:val="24"/>
                <w:szCs w:val="24"/>
              </w:rPr>
            </w:pPr>
          </w:p>
        </w:tc>
      </w:tr>
      <w:tr w14:paraId="726105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6090" w:type="dxa"/>
            <w:gridSpan w:val="3"/>
            <w:shd w:val="clear" w:color="auto" w:fill="FFFFFF" w:themeFill="background1"/>
          </w:tcPr>
          <w:p w14:paraId="085BED2F">
            <w:pPr>
              <w:pStyle w:val="15"/>
              <w:spacing w:before="55"/>
              <w:ind w:right="95"/>
              <w:jc w:val="center"/>
              <w:rPr>
                <w:rFonts w:ascii="仿宋" w:hAnsi="仿宋" w:eastAsia="仿宋"/>
                <w:b/>
                <w:w w:val="95"/>
                <w:sz w:val="24"/>
                <w:szCs w:val="24"/>
                <w:lang w:eastAsia="zh-CN"/>
              </w:rPr>
            </w:pPr>
            <w:r>
              <w:rPr>
                <w:rFonts w:hint="eastAsia" w:ascii="仿宋" w:hAnsi="仿宋" w:eastAsia="仿宋"/>
                <w:b/>
                <w:w w:val="95"/>
                <w:sz w:val="24"/>
                <w:szCs w:val="24"/>
                <w:lang w:eastAsia="zh-CN"/>
              </w:rPr>
              <w:t>剩余时间分，本组别设置的全部任务需获得满分</w:t>
            </w:r>
          </w:p>
        </w:tc>
        <w:tc>
          <w:tcPr>
            <w:tcW w:w="1276" w:type="dxa"/>
            <w:shd w:val="clear" w:color="auto" w:fill="FFFFFF" w:themeFill="background1"/>
          </w:tcPr>
          <w:p w14:paraId="49A6C9FD">
            <w:pPr>
              <w:pStyle w:val="15"/>
              <w:spacing w:before="55"/>
              <w:ind w:right="95"/>
              <w:jc w:val="center"/>
              <w:rPr>
                <w:rFonts w:ascii="仿宋" w:hAnsi="仿宋" w:eastAsia="仿宋"/>
                <w:b/>
                <w:sz w:val="24"/>
                <w:szCs w:val="24"/>
                <w:lang w:eastAsia="zh-CN"/>
              </w:rPr>
            </w:pPr>
          </w:p>
        </w:tc>
        <w:tc>
          <w:tcPr>
            <w:tcW w:w="1276" w:type="dxa"/>
            <w:shd w:val="clear" w:color="auto" w:fill="FFFFFF" w:themeFill="background1"/>
          </w:tcPr>
          <w:p w14:paraId="1E9FC54E">
            <w:pPr>
              <w:pStyle w:val="15"/>
              <w:spacing w:before="55"/>
              <w:ind w:right="95"/>
              <w:jc w:val="center"/>
              <w:rPr>
                <w:rFonts w:ascii="仿宋" w:hAnsi="仿宋" w:eastAsia="仿宋"/>
                <w:b/>
                <w:sz w:val="24"/>
                <w:szCs w:val="24"/>
                <w:lang w:eastAsia="zh-CN"/>
              </w:rPr>
            </w:pPr>
          </w:p>
        </w:tc>
      </w:tr>
      <w:tr w14:paraId="2D1C32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6090" w:type="dxa"/>
            <w:gridSpan w:val="3"/>
            <w:shd w:val="clear" w:color="auto" w:fill="FFFFFF" w:themeFill="background1"/>
          </w:tcPr>
          <w:p w14:paraId="0F17E4A8">
            <w:pPr>
              <w:pStyle w:val="15"/>
              <w:spacing w:before="56"/>
              <w:ind w:right="95"/>
              <w:jc w:val="center"/>
              <w:rPr>
                <w:rFonts w:ascii="仿宋" w:hAnsi="仿宋" w:eastAsia="仿宋"/>
                <w:b/>
                <w:sz w:val="24"/>
                <w:szCs w:val="24"/>
              </w:rPr>
            </w:pPr>
            <w:r>
              <w:rPr>
                <w:rFonts w:hint="eastAsia" w:ascii="仿宋" w:hAnsi="仿宋" w:eastAsia="仿宋"/>
                <w:b/>
                <w:w w:val="95"/>
                <w:sz w:val="24"/>
                <w:szCs w:val="24"/>
              </w:rPr>
              <w:t>单场得分：</w:t>
            </w:r>
          </w:p>
        </w:tc>
        <w:tc>
          <w:tcPr>
            <w:tcW w:w="1276" w:type="dxa"/>
            <w:shd w:val="clear" w:color="auto" w:fill="FFFFFF" w:themeFill="background1"/>
          </w:tcPr>
          <w:p w14:paraId="22ABBE1A">
            <w:pPr>
              <w:pStyle w:val="15"/>
              <w:spacing w:before="56"/>
              <w:ind w:right="95"/>
              <w:jc w:val="center"/>
              <w:rPr>
                <w:rFonts w:ascii="仿宋" w:hAnsi="仿宋" w:eastAsia="仿宋"/>
                <w:b/>
                <w:sz w:val="24"/>
                <w:szCs w:val="24"/>
              </w:rPr>
            </w:pPr>
          </w:p>
        </w:tc>
        <w:tc>
          <w:tcPr>
            <w:tcW w:w="1276" w:type="dxa"/>
            <w:shd w:val="clear" w:color="auto" w:fill="FFFFFF" w:themeFill="background1"/>
          </w:tcPr>
          <w:p w14:paraId="31A8A059">
            <w:pPr>
              <w:pStyle w:val="15"/>
              <w:spacing w:before="56"/>
              <w:ind w:right="95"/>
              <w:jc w:val="center"/>
              <w:rPr>
                <w:rFonts w:ascii="仿宋" w:hAnsi="仿宋" w:eastAsia="仿宋"/>
                <w:b/>
                <w:sz w:val="24"/>
                <w:szCs w:val="24"/>
              </w:rPr>
            </w:pPr>
          </w:p>
        </w:tc>
      </w:tr>
      <w:tr w14:paraId="7B2B5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6090" w:type="dxa"/>
            <w:gridSpan w:val="3"/>
            <w:shd w:val="clear" w:color="auto" w:fill="FFFFFF" w:themeFill="background1"/>
          </w:tcPr>
          <w:p w14:paraId="2DDB6C18">
            <w:pPr>
              <w:pStyle w:val="15"/>
              <w:spacing w:before="56"/>
              <w:ind w:right="95"/>
              <w:jc w:val="center"/>
              <w:rPr>
                <w:rFonts w:ascii="仿宋" w:hAnsi="仿宋" w:eastAsia="仿宋"/>
                <w:b/>
                <w:w w:val="95"/>
                <w:sz w:val="24"/>
                <w:szCs w:val="24"/>
              </w:rPr>
            </w:pPr>
            <w:r>
              <w:rPr>
                <w:rFonts w:hint="eastAsia" w:ascii="仿宋" w:hAnsi="仿宋" w:eastAsia="仿宋"/>
                <w:b/>
                <w:w w:val="95"/>
                <w:sz w:val="24"/>
                <w:szCs w:val="24"/>
              </w:rPr>
              <w:t>队员签名确认</w:t>
            </w:r>
          </w:p>
        </w:tc>
        <w:tc>
          <w:tcPr>
            <w:tcW w:w="1276" w:type="dxa"/>
            <w:shd w:val="clear" w:color="auto" w:fill="FFFFFF" w:themeFill="background1"/>
          </w:tcPr>
          <w:p w14:paraId="55CEAA10">
            <w:pPr>
              <w:pStyle w:val="15"/>
              <w:spacing w:before="56"/>
              <w:ind w:right="95"/>
              <w:jc w:val="center"/>
              <w:rPr>
                <w:rFonts w:ascii="仿宋" w:hAnsi="仿宋" w:eastAsia="仿宋"/>
                <w:b/>
                <w:sz w:val="24"/>
                <w:szCs w:val="24"/>
              </w:rPr>
            </w:pPr>
          </w:p>
        </w:tc>
        <w:tc>
          <w:tcPr>
            <w:tcW w:w="1276" w:type="dxa"/>
            <w:shd w:val="clear" w:color="auto" w:fill="FFFFFF" w:themeFill="background1"/>
          </w:tcPr>
          <w:p w14:paraId="745EFD61">
            <w:pPr>
              <w:pStyle w:val="15"/>
              <w:spacing w:before="56"/>
              <w:ind w:right="95"/>
              <w:jc w:val="center"/>
              <w:rPr>
                <w:rFonts w:ascii="仿宋" w:hAnsi="仿宋" w:eastAsia="仿宋"/>
                <w:b/>
                <w:sz w:val="24"/>
                <w:szCs w:val="24"/>
              </w:rPr>
            </w:pPr>
          </w:p>
        </w:tc>
      </w:tr>
      <w:tr w14:paraId="00682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6090" w:type="dxa"/>
            <w:gridSpan w:val="3"/>
            <w:shd w:val="clear" w:color="auto" w:fill="FFFFFF" w:themeFill="background1"/>
          </w:tcPr>
          <w:p w14:paraId="4990904D">
            <w:pPr>
              <w:pStyle w:val="15"/>
              <w:spacing w:before="56"/>
              <w:ind w:right="95"/>
              <w:jc w:val="center"/>
              <w:rPr>
                <w:rFonts w:ascii="仿宋" w:hAnsi="仿宋" w:eastAsia="仿宋"/>
                <w:b/>
                <w:w w:val="95"/>
                <w:sz w:val="24"/>
                <w:szCs w:val="24"/>
                <w:lang w:eastAsia="zh-CN"/>
              </w:rPr>
            </w:pPr>
            <w:r>
              <w:rPr>
                <w:rFonts w:hint="eastAsia" w:ascii="仿宋" w:hAnsi="仿宋" w:eastAsia="仿宋"/>
                <w:b/>
                <w:w w:val="95"/>
                <w:sz w:val="24"/>
                <w:szCs w:val="24"/>
                <w:lang w:eastAsia="zh-CN"/>
              </w:rPr>
              <w:t>最终比赛成绩，各单场得分的最高分</w:t>
            </w:r>
          </w:p>
        </w:tc>
        <w:tc>
          <w:tcPr>
            <w:tcW w:w="2552" w:type="dxa"/>
            <w:gridSpan w:val="2"/>
            <w:shd w:val="clear" w:color="auto" w:fill="FFFFFF" w:themeFill="background1"/>
          </w:tcPr>
          <w:p w14:paraId="49FCC040">
            <w:pPr>
              <w:pStyle w:val="15"/>
              <w:spacing w:before="56"/>
              <w:ind w:right="95"/>
              <w:jc w:val="center"/>
              <w:rPr>
                <w:rFonts w:ascii="仿宋" w:hAnsi="仿宋" w:eastAsia="仿宋"/>
                <w:b/>
                <w:sz w:val="24"/>
                <w:szCs w:val="24"/>
                <w:lang w:eastAsia="zh-CN"/>
              </w:rPr>
            </w:pPr>
          </w:p>
        </w:tc>
      </w:tr>
    </w:tbl>
    <w:p w14:paraId="37D6F50A">
      <w:pPr>
        <w:tabs>
          <w:tab w:val="left" w:pos="1618"/>
          <w:tab w:val="left" w:pos="4508"/>
          <w:tab w:val="left" w:pos="7761"/>
          <w:tab w:val="left" w:pos="9078"/>
        </w:tabs>
        <w:spacing w:before="66"/>
        <w:ind w:left="178"/>
        <w:rPr>
          <w:rFonts w:ascii="仿宋" w:hAnsi="仿宋" w:eastAsia="仿宋"/>
          <w:b/>
          <w:sz w:val="24"/>
          <w:szCs w:val="24"/>
          <w:lang w:eastAsia="zh-CN"/>
        </w:rPr>
      </w:pPr>
    </w:p>
    <w:p w14:paraId="4C834053">
      <w:pPr>
        <w:tabs>
          <w:tab w:val="left" w:pos="1618"/>
          <w:tab w:val="left" w:pos="4508"/>
          <w:tab w:val="left" w:pos="7761"/>
          <w:tab w:val="left" w:pos="9078"/>
        </w:tabs>
        <w:spacing w:before="66"/>
        <w:ind w:left="178"/>
        <w:rPr>
          <w:rFonts w:ascii="仿宋" w:hAnsi="仿宋" w:eastAsia="仿宋"/>
          <w:b/>
          <w:sz w:val="24"/>
          <w:szCs w:val="24"/>
          <w:lang w:eastAsia="zh-CN"/>
        </w:rPr>
      </w:pPr>
    </w:p>
    <w:p w14:paraId="7F34B3D0">
      <w:pPr>
        <w:tabs>
          <w:tab w:val="left" w:pos="1618"/>
          <w:tab w:val="left" w:pos="4508"/>
          <w:tab w:val="left" w:pos="7761"/>
          <w:tab w:val="left" w:pos="9078"/>
        </w:tabs>
        <w:spacing w:before="66"/>
        <w:ind w:left="178"/>
        <w:rPr>
          <w:rFonts w:ascii="仿宋" w:hAnsi="仿宋" w:eastAsia="仿宋"/>
          <w:b/>
          <w:sz w:val="24"/>
          <w:szCs w:val="24"/>
          <w:lang w:eastAsia="zh-CN"/>
        </w:rPr>
      </w:pPr>
    </w:p>
    <w:p w14:paraId="5F1C4F91">
      <w:pPr>
        <w:tabs>
          <w:tab w:val="left" w:pos="1618"/>
          <w:tab w:val="left" w:pos="4508"/>
          <w:tab w:val="left" w:pos="7761"/>
          <w:tab w:val="left" w:pos="9078"/>
        </w:tabs>
        <w:spacing w:before="66"/>
        <w:ind w:left="178"/>
        <w:rPr>
          <w:rFonts w:ascii="仿宋" w:hAnsi="仿宋" w:eastAsia="仿宋"/>
          <w:b/>
          <w:sz w:val="24"/>
          <w:szCs w:val="24"/>
          <w:lang w:eastAsia="zh-CN"/>
        </w:rPr>
      </w:pPr>
    </w:p>
    <w:p w14:paraId="2154552A">
      <w:pPr>
        <w:tabs>
          <w:tab w:val="left" w:pos="1618"/>
          <w:tab w:val="left" w:pos="4508"/>
          <w:tab w:val="left" w:pos="7761"/>
          <w:tab w:val="left" w:pos="9078"/>
        </w:tabs>
        <w:spacing w:before="66"/>
        <w:ind w:left="178"/>
        <w:rPr>
          <w:rFonts w:ascii="仿宋" w:hAnsi="仿宋" w:eastAsia="仿宋"/>
          <w:b/>
          <w:sz w:val="24"/>
          <w:szCs w:val="24"/>
          <w:lang w:eastAsia="zh-CN"/>
        </w:rPr>
      </w:pPr>
    </w:p>
    <w:p w14:paraId="1EF9BB99">
      <w:pPr>
        <w:tabs>
          <w:tab w:val="left" w:pos="1618"/>
          <w:tab w:val="left" w:pos="4508"/>
          <w:tab w:val="left" w:pos="7761"/>
          <w:tab w:val="left" w:pos="9078"/>
        </w:tabs>
        <w:spacing w:before="66"/>
        <w:ind w:left="178"/>
        <w:rPr>
          <w:rFonts w:ascii="仿宋" w:hAnsi="仿宋" w:eastAsia="仿宋"/>
          <w:b/>
          <w:sz w:val="24"/>
          <w:szCs w:val="24"/>
          <w:lang w:eastAsia="zh-CN"/>
        </w:rPr>
      </w:pPr>
    </w:p>
    <w:p w14:paraId="76B604DE">
      <w:pPr>
        <w:tabs>
          <w:tab w:val="left" w:pos="1618"/>
          <w:tab w:val="left" w:pos="4508"/>
          <w:tab w:val="left" w:pos="7761"/>
          <w:tab w:val="left" w:pos="9078"/>
        </w:tabs>
        <w:spacing w:before="66"/>
        <w:ind w:left="178"/>
        <w:rPr>
          <w:rFonts w:ascii="仿宋" w:hAnsi="仿宋" w:eastAsia="仿宋"/>
          <w:b/>
          <w:sz w:val="24"/>
          <w:szCs w:val="24"/>
          <w:lang w:eastAsia="zh-CN"/>
        </w:rPr>
      </w:pPr>
    </w:p>
    <w:p w14:paraId="6B8C8DF5">
      <w:pPr>
        <w:tabs>
          <w:tab w:val="left" w:pos="1618"/>
          <w:tab w:val="left" w:pos="4508"/>
          <w:tab w:val="left" w:pos="7761"/>
          <w:tab w:val="left" w:pos="9078"/>
        </w:tabs>
        <w:spacing w:before="66"/>
        <w:ind w:left="178"/>
        <w:rPr>
          <w:rFonts w:ascii="仿宋" w:hAnsi="仿宋" w:eastAsia="仿宋"/>
          <w:b/>
          <w:sz w:val="24"/>
          <w:szCs w:val="24"/>
          <w:lang w:eastAsia="zh-CN"/>
        </w:rPr>
      </w:pPr>
    </w:p>
    <w:p w14:paraId="42217CB3">
      <w:pPr>
        <w:tabs>
          <w:tab w:val="left" w:pos="1618"/>
          <w:tab w:val="left" w:pos="4508"/>
          <w:tab w:val="left" w:pos="7761"/>
          <w:tab w:val="left" w:pos="9078"/>
        </w:tabs>
        <w:spacing w:before="66"/>
        <w:ind w:left="178"/>
        <w:rPr>
          <w:rFonts w:ascii="仿宋" w:hAnsi="仿宋" w:eastAsia="仿宋"/>
          <w:b/>
          <w:sz w:val="24"/>
          <w:szCs w:val="24"/>
          <w:lang w:eastAsia="zh-CN"/>
        </w:rPr>
      </w:pPr>
    </w:p>
    <w:p w14:paraId="03272325">
      <w:pPr>
        <w:tabs>
          <w:tab w:val="left" w:pos="1618"/>
          <w:tab w:val="left" w:pos="4508"/>
          <w:tab w:val="left" w:pos="7761"/>
          <w:tab w:val="left" w:pos="9078"/>
        </w:tabs>
        <w:spacing w:before="66"/>
        <w:ind w:left="178"/>
        <w:rPr>
          <w:rFonts w:ascii="仿宋" w:hAnsi="仿宋" w:eastAsia="仿宋"/>
          <w:b/>
          <w:sz w:val="24"/>
          <w:szCs w:val="24"/>
          <w:lang w:eastAsia="zh-CN"/>
        </w:rPr>
      </w:pPr>
    </w:p>
    <w:p w14:paraId="2336D74C">
      <w:pPr>
        <w:tabs>
          <w:tab w:val="left" w:pos="1618"/>
          <w:tab w:val="left" w:pos="4508"/>
          <w:tab w:val="left" w:pos="7761"/>
          <w:tab w:val="left" w:pos="9078"/>
        </w:tabs>
        <w:spacing w:before="66"/>
        <w:ind w:left="178"/>
        <w:rPr>
          <w:rFonts w:ascii="仿宋" w:hAnsi="仿宋" w:eastAsia="仿宋"/>
          <w:b/>
          <w:sz w:val="24"/>
          <w:szCs w:val="24"/>
          <w:lang w:eastAsia="zh-CN"/>
        </w:rPr>
      </w:pPr>
    </w:p>
    <w:p w14:paraId="121586E4">
      <w:pPr>
        <w:tabs>
          <w:tab w:val="left" w:pos="1618"/>
          <w:tab w:val="left" w:pos="4508"/>
          <w:tab w:val="left" w:pos="7761"/>
          <w:tab w:val="left" w:pos="9078"/>
        </w:tabs>
        <w:spacing w:before="66"/>
        <w:ind w:left="178"/>
        <w:rPr>
          <w:rFonts w:ascii="仿宋" w:hAnsi="仿宋" w:eastAsia="仿宋"/>
          <w:b/>
          <w:sz w:val="24"/>
          <w:szCs w:val="24"/>
          <w:lang w:eastAsia="zh-CN"/>
        </w:rPr>
      </w:pPr>
    </w:p>
    <w:p w14:paraId="02E14740">
      <w:pPr>
        <w:tabs>
          <w:tab w:val="left" w:pos="1618"/>
          <w:tab w:val="left" w:pos="4508"/>
          <w:tab w:val="left" w:pos="7761"/>
          <w:tab w:val="left" w:pos="9078"/>
        </w:tabs>
        <w:spacing w:before="66"/>
        <w:ind w:left="178"/>
        <w:rPr>
          <w:rFonts w:ascii="仿宋" w:hAnsi="仿宋" w:eastAsia="仿宋"/>
          <w:b/>
          <w:sz w:val="24"/>
          <w:szCs w:val="24"/>
          <w:lang w:eastAsia="zh-CN"/>
        </w:rPr>
      </w:pPr>
    </w:p>
    <w:p w14:paraId="4F020CD0">
      <w:pPr>
        <w:tabs>
          <w:tab w:val="left" w:pos="1618"/>
          <w:tab w:val="left" w:pos="4508"/>
          <w:tab w:val="left" w:pos="7761"/>
          <w:tab w:val="left" w:pos="9078"/>
        </w:tabs>
        <w:spacing w:before="66"/>
        <w:ind w:left="178"/>
        <w:rPr>
          <w:rFonts w:ascii="仿宋" w:hAnsi="仿宋" w:eastAsia="仿宋"/>
          <w:b/>
          <w:sz w:val="24"/>
          <w:szCs w:val="24"/>
          <w:lang w:eastAsia="zh-CN"/>
        </w:rPr>
      </w:pPr>
    </w:p>
    <w:p w14:paraId="02BF990D">
      <w:pPr>
        <w:tabs>
          <w:tab w:val="left" w:pos="1618"/>
          <w:tab w:val="left" w:pos="4508"/>
          <w:tab w:val="left" w:pos="7761"/>
          <w:tab w:val="left" w:pos="9078"/>
        </w:tabs>
        <w:spacing w:before="66"/>
        <w:ind w:left="178"/>
        <w:rPr>
          <w:rFonts w:ascii="仿宋" w:hAnsi="仿宋" w:eastAsia="仿宋"/>
          <w:b/>
          <w:sz w:val="24"/>
          <w:szCs w:val="24"/>
          <w:lang w:eastAsia="zh-CN"/>
        </w:rPr>
      </w:pPr>
    </w:p>
    <w:p w14:paraId="5E46D285">
      <w:pPr>
        <w:tabs>
          <w:tab w:val="left" w:pos="1618"/>
          <w:tab w:val="left" w:pos="4508"/>
          <w:tab w:val="left" w:pos="7761"/>
          <w:tab w:val="left" w:pos="9078"/>
        </w:tabs>
        <w:spacing w:before="66"/>
        <w:ind w:left="178"/>
        <w:rPr>
          <w:rFonts w:ascii="仿宋" w:hAnsi="仿宋" w:eastAsia="仿宋"/>
          <w:b/>
          <w:sz w:val="24"/>
          <w:szCs w:val="24"/>
          <w:lang w:eastAsia="zh-CN"/>
        </w:rPr>
      </w:pPr>
    </w:p>
    <w:p w14:paraId="541012FF">
      <w:pPr>
        <w:tabs>
          <w:tab w:val="left" w:pos="1618"/>
          <w:tab w:val="left" w:pos="4508"/>
          <w:tab w:val="left" w:pos="7761"/>
          <w:tab w:val="left" w:pos="9078"/>
        </w:tabs>
        <w:spacing w:before="66"/>
        <w:ind w:left="178"/>
        <w:rPr>
          <w:rFonts w:ascii="仿宋" w:hAnsi="仿宋" w:eastAsia="仿宋"/>
          <w:b/>
          <w:sz w:val="24"/>
          <w:szCs w:val="24"/>
          <w:lang w:eastAsia="zh-CN"/>
        </w:rPr>
      </w:pPr>
    </w:p>
    <w:p w14:paraId="5D44885F">
      <w:pPr>
        <w:tabs>
          <w:tab w:val="left" w:pos="1618"/>
          <w:tab w:val="left" w:pos="4508"/>
          <w:tab w:val="left" w:pos="7761"/>
          <w:tab w:val="left" w:pos="9078"/>
        </w:tabs>
        <w:spacing w:before="66"/>
        <w:ind w:left="178"/>
        <w:rPr>
          <w:rFonts w:ascii="仿宋" w:hAnsi="仿宋" w:eastAsia="仿宋"/>
          <w:b/>
          <w:sz w:val="24"/>
          <w:szCs w:val="24"/>
          <w:lang w:eastAsia="zh-CN"/>
        </w:rPr>
      </w:pPr>
    </w:p>
    <w:p w14:paraId="444F55A9">
      <w:pPr>
        <w:tabs>
          <w:tab w:val="left" w:pos="1618"/>
          <w:tab w:val="left" w:pos="4508"/>
          <w:tab w:val="left" w:pos="7761"/>
          <w:tab w:val="left" w:pos="9078"/>
        </w:tabs>
        <w:spacing w:before="66"/>
        <w:ind w:left="178"/>
        <w:rPr>
          <w:rFonts w:ascii="仿宋" w:hAnsi="仿宋" w:eastAsia="仿宋"/>
          <w:b/>
          <w:sz w:val="24"/>
          <w:szCs w:val="24"/>
          <w:lang w:eastAsia="zh-CN"/>
        </w:rPr>
      </w:pPr>
    </w:p>
    <w:p w14:paraId="4208E155">
      <w:pPr>
        <w:tabs>
          <w:tab w:val="left" w:pos="1618"/>
          <w:tab w:val="left" w:pos="4508"/>
          <w:tab w:val="left" w:pos="7761"/>
          <w:tab w:val="left" w:pos="9078"/>
        </w:tabs>
        <w:spacing w:before="66"/>
        <w:ind w:left="178"/>
        <w:rPr>
          <w:rFonts w:ascii="仿宋" w:hAnsi="仿宋" w:eastAsia="仿宋"/>
          <w:b/>
          <w:sz w:val="24"/>
          <w:szCs w:val="24"/>
          <w:lang w:eastAsia="zh-CN"/>
        </w:rPr>
      </w:pPr>
    </w:p>
    <w:p w14:paraId="03386944">
      <w:pPr>
        <w:tabs>
          <w:tab w:val="left" w:pos="1618"/>
          <w:tab w:val="left" w:pos="4508"/>
          <w:tab w:val="left" w:pos="7761"/>
          <w:tab w:val="left" w:pos="9078"/>
        </w:tabs>
        <w:spacing w:before="66"/>
        <w:ind w:left="178"/>
        <w:rPr>
          <w:rFonts w:ascii="仿宋" w:hAnsi="仿宋" w:eastAsia="仿宋"/>
          <w:b/>
          <w:sz w:val="24"/>
          <w:szCs w:val="24"/>
          <w:lang w:eastAsia="zh-CN"/>
        </w:rPr>
      </w:pPr>
    </w:p>
    <w:p w14:paraId="5A4B8F8F">
      <w:pPr>
        <w:tabs>
          <w:tab w:val="left" w:pos="1618"/>
          <w:tab w:val="left" w:pos="4508"/>
          <w:tab w:val="left" w:pos="7761"/>
          <w:tab w:val="left" w:pos="9078"/>
        </w:tabs>
        <w:spacing w:before="66"/>
        <w:ind w:left="178"/>
        <w:rPr>
          <w:rFonts w:ascii="仿宋" w:hAnsi="仿宋" w:eastAsia="仿宋"/>
          <w:b/>
          <w:sz w:val="24"/>
          <w:szCs w:val="24"/>
          <w:lang w:eastAsia="zh-CN"/>
        </w:rPr>
      </w:pPr>
    </w:p>
    <w:p w14:paraId="17346C1F">
      <w:pPr>
        <w:tabs>
          <w:tab w:val="left" w:pos="1618"/>
          <w:tab w:val="left" w:pos="4508"/>
          <w:tab w:val="left" w:pos="7761"/>
          <w:tab w:val="left" w:pos="9078"/>
        </w:tabs>
        <w:spacing w:before="66"/>
        <w:rPr>
          <w:rFonts w:ascii="仿宋" w:hAnsi="仿宋" w:eastAsia="仿宋"/>
          <w:b/>
          <w:sz w:val="24"/>
          <w:szCs w:val="24"/>
          <w:lang w:eastAsia="zh-CN"/>
        </w:rPr>
      </w:pPr>
    </w:p>
    <w:p w14:paraId="071C9DCA">
      <w:pPr>
        <w:tabs>
          <w:tab w:val="left" w:pos="1618"/>
          <w:tab w:val="left" w:pos="4508"/>
          <w:tab w:val="left" w:pos="7761"/>
          <w:tab w:val="left" w:pos="9078"/>
        </w:tabs>
        <w:spacing w:before="66"/>
        <w:rPr>
          <w:rFonts w:ascii="仿宋" w:hAnsi="仿宋" w:eastAsia="仿宋"/>
          <w:b/>
          <w:sz w:val="24"/>
          <w:szCs w:val="24"/>
          <w:lang w:eastAsia="zh-CN"/>
        </w:rPr>
      </w:pPr>
    </w:p>
    <w:p w14:paraId="30F1DE01">
      <w:pPr>
        <w:tabs>
          <w:tab w:val="left" w:pos="1618"/>
          <w:tab w:val="left" w:pos="4508"/>
          <w:tab w:val="left" w:pos="7761"/>
          <w:tab w:val="left" w:pos="9078"/>
        </w:tabs>
        <w:spacing w:before="66"/>
        <w:rPr>
          <w:rFonts w:ascii="仿宋" w:hAnsi="仿宋" w:eastAsia="仿宋"/>
          <w:b/>
          <w:sz w:val="24"/>
          <w:szCs w:val="24"/>
          <w:lang w:eastAsia="zh-CN"/>
        </w:rPr>
      </w:pPr>
    </w:p>
    <w:p w14:paraId="62478126">
      <w:pPr>
        <w:tabs>
          <w:tab w:val="left" w:pos="1618"/>
          <w:tab w:val="left" w:pos="4508"/>
          <w:tab w:val="left" w:pos="7761"/>
          <w:tab w:val="left" w:pos="9078"/>
        </w:tabs>
        <w:spacing w:before="66"/>
        <w:rPr>
          <w:rFonts w:ascii="仿宋" w:hAnsi="仿宋" w:eastAsia="仿宋"/>
          <w:b/>
          <w:sz w:val="24"/>
          <w:szCs w:val="24"/>
          <w:lang w:eastAsia="zh-CN"/>
        </w:rPr>
      </w:pPr>
      <w:r>
        <w:rPr>
          <w:rFonts w:hint="eastAsia" w:ascii="仿宋" w:hAnsi="仿宋" w:eastAsia="仿宋"/>
          <w:b/>
          <w:sz w:val="24"/>
          <w:szCs w:val="24"/>
          <w:lang w:eastAsia="zh-CN"/>
        </w:rPr>
        <w:t>参赛队员</w:t>
      </w:r>
      <w:r>
        <w:rPr>
          <w:rFonts w:ascii="仿宋" w:hAnsi="仿宋" w:eastAsia="仿宋"/>
          <w:b/>
          <w:sz w:val="24"/>
          <w:szCs w:val="24"/>
          <w:lang w:eastAsia="zh-CN"/>
        </w:rPr>
        <w:t>:</w:t>
      </w:r>
      <w:r>
        <w:rPr>
          <w:rFonts w:ascii="仿宋" w:hAnsi="仿宋" w:eastAsia="仿宋"/>
          <w:b/>
          <w:sz w:val="24"/>
          <w:szCs w:val="24"/>
          <w:u w:val="single"/>
          <w:lang w:eastAsia="zh-CN"/>
        </w:rPr>
        <w:tab/>
      </w:r>
      <w:r>
        <w:rPr>
          <w:rFonts w:hint="eastAsia" w:ascii="仿宋" w:hAnsi="仿宋" w:eastAsia="仿宋"/>
          <w:b/>
          <w:sz w:val="24"/>
          <w:szCs w:val="24"/>
          <w:u w:val="single"/>
          <w:lang w:eastAsia="zh-CN"/>
        </w:rPr>
        <w:t xml:space="preserve">       </w:t>
      </w:r>
      <w:r>
        <w:rPr>
          <w:rFonts w:ascii="仿宋" w:hAnsi="仿宋" w:eastAsia="仿宋"/>
          <w:b/>
          <w:sz w:val="24"/>
          <w:szCs w:val="24"/>
          <w:u w:val="single"/>
          <w:lang w:eastAsia="zh-CN"/>
        </w:rPr>
        <w:t xml:space="preserve"> </w:t>
      </w:r>
      <w:r>
        <w:rPr>
          <w:rFonts w:hint="eastAsia" w:ascii="仿宋" w:hAnsi="仿宋" w:eastAsia="仿宋"/>
          <w:b/>
          <w:sz w:val="24"/>
          <w:szCs w:val="24"/>
          <w:u w:val="single"/>
          <w:lang w:eastAsia="zh-CN"/>
        </w:rPr>
        <w:t xml:space="preserve">       </w:t>
      </w:r>
      <w:r>
        <w:rPr>
          <w:rFonts w:ascii="仿宋" w:hAnsi="仿宋" w:eastAsia="仿宋"/>
          <w:b/>
          <w:sz w:val="24"/>
          <w:szCs w:val="24"/>
          <w:u w:val="single"/>
          <w:lang w:eastAsia="zh-CN"/>
        </w:rPr>
        <w:t xml:space="preserve"> </w:t>
      </w:r>
      <w:r>
        <w:rPr>
          <w:rFonts w:ascii="仿宋" w:hAnsi="仿宋" w:eastAsia="仿宋"/>
          <w:b/>
          <w:sz w:val="24"/>
          <w:szCs w:val="24"/>
          <w:u w:val="single"/>
          <w:lang w:eastAsia="zh-CN"/>
        </w:rPr>
        <w:tab/>
      </w:r>
      <w:r>
        <w:rPr>
          <w:rFonts w:hint="eastAsia" w:ascii="仿宋" w:hAnsi="仿宋" w:eastAsia="仿宋"/>
          <w:b/>
          <w:sz w:val="24"/>
          <w:szCs w:val="24"/>
          <w:u w:val="single"/>
          <w:lang w:eastAsia="zh-CN"/>
        </w:rPr>
        <w:t xml:space="preserve">    </w:t>
      </w:r>
      <w:r>
        <w:rPr>
          <w:rFonts w:hint="eastAsia" w:ascii="仿宋" w:hAnsi="仿宋" w:eastAsia="仿宋"/>
          <w:b/>
          <w:sz w:val="24"/>
          <w:szCs w:val="24"/>
          <w:lang w:eastAsia="zh-CN"/>
        </w:rPr>
        <w:t>裁判</w:t>
      </w:r>
      <w:r>
        <w:rPr>
          <w:rFonts w:ascii="仿宋" w:hAnsi="仿宋" w:eastAsia="仿宋"/>
          <w:b/>
          <w:sz w:val="24"/>
          <w:szCs w:val="24"/>
          <w:lang w:eastAsia="zh-CN"/>
        </w:rPr>
        <w:t xml:space="preserve">: </w:t>
      </w:r>
      <w:r>
        <w:rPr>
          <w:rFonts w:ascii="仿宋" w:hAnsi="仿宋" w:eastAsia="仿宋"/>
          <w:b/>
          <w:sz w:val="24"/>
          <w:szCs w:val="24"/>
          <w:u w:val="single"/>
          <w:lang w:eastAsia="zh-CN"/>
        </w:rPr>
        <w:t xml:space="preserve"> </w:t>
      </w:r>
      <w:r>
        <w:rPr>
          <w:rFonts w:ascii="仿宋" w:hAnsi="仿宋" w:eastAsia="仿宋"/>
          <w:b/>
          <w:sz w:val="24"/>
          <w:szCs w:val="24"/>
          <w:u w:val="single"/>
          <w:lang w:eastAsia="zh-CN"/>
        </w:rPr>
        <w:tab/>
      </w:r>
    </w:p>
    <w:bookmarkEnd w:id="45"/>
    <w:p w14:paraId="6C327634">
      <w:pPr>
        <w:rPr>
          <w:rFonts w:ascii="仿宋" w:hAnsi="仿宋" w:eastAsia="仿宋"/>
          <w:bCs/>
          <w:sz w:val="24"/>
          <w:szCs w:val="24"/>
          <w:lang w:eastAsia="zh-CN"/>
        </w:rPr>
      </w:pPr>
      <w:bookmarkStart w:id="47" w:name="_Hlk114819537"/>
      <w:bookmarkEnd w:id="47"/>
    </w:p>
    <w:p w14:paraId="288070F5">
      <w:pPr>
        <w:spacing w:line="360" w:lineRule="auto"/>
        <w:ind w:right="120"/>
        <w:rPr>
          <w:rFonts w:ascii="仿宋" w:hAnsi="仿宋" w:eastAsia="仿宋" w:cs="仿宋"/>
          <w:b/>
          <w:bCs/>
          <w:spacing w:val="2"/>
          <w:sz w:val="24"/>
          <w:szCs w:val="24"/>
          <w:lang w:eastAsia="zh-CN"/>
        </w:rPr>
      </w:pPr>
    </w:p>
    <w:p w14:paraId="4A38C2DB">
      <w:pPr>
        <w:spacing w:line="360" w:lineRule="auto"/>
        <w:ind w:right="120"/>
        <w:jc w:val="center"/>
        <w:rPr>
          <w:rFonts w:ascii="仿宋" w:hAnsi="仿宋" w:eastAsia="仿宋" w:cs="仿宋"/>
          <w:b/>
          <w:bCs/>
          <w:spacing w:val="2"/>
          <w:sz w:val="44"/>
          <w:szCs w:val="44"/>
          <w:lang w:eastAsia="zh-CN"/>
        </w:rPr>
      </w:pPr>
      <w:r>
        <w:rPr>
          <w:rFonts w:hint="eastAsia" w:ascii="仿宋" w:hAnsi="仿宋" w:eastAsia="仿宋" w:cs="仿宋"/>
          <w:b/>
          <w:bCs/>
          <w:spacing w:val="2"/>
          <w:sz w:val="44"/>
          <w:szCs w:val="44"/>
          <w:lang w:eastAsia="zh-CN"/>
        </w:rPr>
        <w:t>RIC创新任务普及赛规则</w:t>
      </w:r>
    </w:p>
    <w:p w14:paraId="7E982C4A">
      <w:pPr>
        <w:spacing w:line="360" w:lineRule="auto"/>
        <w:ind w:right="120"/>
        <w:jc w:val="center"/>
        <w:rPr>
          <w:rFonts w:ascii="仿宋" w:hAnsi="仿宋" w:eastAsia="仿宋" w:cs="仿宋"/>
          <w:b/>
          <w:bCs/>
          <w:sz w:val="30"/>
          <w:szCs w:val="30"/>
          <w:lang w:eastAsia="zh-CN"/>
        </w:rPr>
      </w:pPr>
      <w:r>
        <w:rPr>
          <w:rFonts w:hint="eastAsia" w:ascii="仿宋" w:hAnsi="仿宋" w:eastAsia="仿宋" w:cs="仿宋"/>
          <w:b/>
          <w:bCs/>
          <w:spacing w:val="2"/>
          <w:sz w:val="30"/>
          <w:szCs w:val="30"/>
          <w:lang w:eastAsia="zh-CN"/>
        </w:rPr>
        <w:t>（幼儿组）</w:t>
      </w:r>
    </w:p>
    <w:p w14:paraId="12F8D6BD">
      <w:pPr>
        <w:rPr>
          <w:rFonts w:ascii="仿宋" w:hAnsi="仿宋" w:eastAsia="仿宋" w:cs="微软雅黑"/>
          <w:b/>
          <w:sz w:val="24"/>
          <w:szCs w:val="24"/>
          <w:lang w:eastAsia="zh-CN"/>
        </w:rPr>
      </w:pPr>
      <w:r>
        <w:rPr>
          <w:rFonts w:hint="eastAsia" w:ascii="仿宋" w:hAnsi="仿宋" w:eastAsia="仿宋" w:cs="微软雅黑"/>
          <w:b/>
          <w:sz w:val="24"/>
          <w:szCs w:val="24"/>
          <w:lang w:eastAsia="zh-CN"/>
        </w:rPr>
        <w:t>1比赛主题</w:t>
      </w:r>
    </w:p>
    <w:p w14:paraId="6F52C75B">
      <w:pPr>
        <w:widowControl/>
        <w:shd w:val="clear" w:color="auto" w:fill="FFFFFF"/>
        <w:spacing w:line="360" w:lineRule="auto"/>
        <w:ind w:firstLine="480" w:firstLineChars="200"/>
        <w:rPr>
          <w:rFonts w:ascii="仿宋" w:hAnsi="仿宋" w:eastAsia="仿宋" w:cs="微软雅黑"/>
          <w:color w:val="191F25"/>
          <w:sz w:val="24"/>
          <w:szCs w:val="24"/>
          <w:shd w:val="clear" w:color="auto" w:fill="FFFFFF"/>
          <w:lang w:eastAsia="zh-CN"/>
        </w:rPr>
      </w:pPr>
      <w:r>
        <w:rPr>
          <w:rFonts w:hint="eastAsia" w:ascii="仿宋" w:hAnsi="仿宋" w:eastAsia="仿宋" w:cs="微软雅黑"/>
          <w:color w:val="191F25"/>
          <w:sz w:val="24"/>
          <w:szCs w:val="24"/>
          <w:shd w:val="clear" w:color="auto" w:fill="FFFFFF"/>
          <w:lang w:eastAsia="zh-CN"/>
        </w:rPr>
        <w:t>本活动主题为“乐探星球”。小朋友们要求完成小车的拼装调试，并尽可能配合完成星际探索的各项任务，以此学习太阳系的星系构成、太空物资和非太空物资的分类知识。</w:t>
      </w:r>
    </w:p>
    <w:p w14:paraId="55B6DED3">
      <w:pPr>
        <w:rPr>
          <w:rFonts w:ascii="仿宋" w:hAnsi="仿宋" w:eastAsia="仿宋" w:cs="微软雅黑"/>
          <w:b/>
          <w:sz w:val="24"/>
          <w:szCs w:val="24"/>
          <w:lang w:eastAsia="zh-CN"/>
        </w:rPr>
      </w:pPr>
      <w:r>
        <w:rPr>
          <w:rFonts w:hint="eastAsia" w:ascii="仿宋" w:hAnsi="仿宋" w:eastAsia="仿宋" w:cs="微软雅黑"/>
          <w:b/>
          <w:sz w:val="24"/>
          <w:szCs w:val="24"/>
          <w:lang w:eastAsia="zh-CN"/>
        </w:rPr>
        <w:t>2比赛场地与环境</w:t>
      </w:r>
    </w:p>
    <w:p w14:paraId="638F2CBA">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2.1场地</w:t>
      </w:r>
    </w:p>
    <w:p w14:paraId="06B3C0E1">
      <w:pPr>
        <w:spacing w:line="360" w:lineRule="auto"/>
        <w:ind w:firstLine="480" w:firstLineChars="200"/>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场地布局：场地规格为总长300cm×总宽180cm，分为A、B、C三个区域，其中A、B区为双方各自的分类区，C区为对抗区。A、B两侧分别设有机器人“起点”“行星放置区”“物资放置区”；C区内随机摆放“太阳系行星”及“太空物资”“非太空物资”“搭建物资”等三类物资。</w:t>
      </w:r>
    </w:p>
    <w:p w14:paraId="38FB1B08">
      <w:pPr>
        <w:spacing w:line="360" w:lineRule="auto"/>
        <w:ind w:firstLine="480" w:firstLineChars="200"/>
        <w:jc w:val="center"/>
        <w:rPr>
          <w:rFonts w:ascii="仿宋" w:hAnsi="仿宋" w:eastAsia="仿宋" w:cs="宋体"/>
          <w:bCs/>
          <w:color w:val="000000" w:themeColor="text1"/>
          <w:sz w:val="24"/>
          <w:szCs w:val="24"/>
          <w14:textFill>
            <w14:solidFill>
              <w14:schemeClr w14:val="tx1"/>
            </w14:solidFill>
          </w14:textFill>
        </w:rPr>
      </w:pPr>
      <w:r>
        <w:rPr>
          <w:rFonts w:hint="eastAsia" w:ascii="仿宋" w:hAnsi="仿宋" w:eastAsia="仿宋" w:cs="宋体"/>
          <w:bCs/>
          <w:color w:val="000000" w:themeColor="text1"/>
          <w:sz w:val="24"/>
          <w:szCs w:val="24"/>
          <w14:textFill>
            <w14:solidFill>
              <w14:schemeClr w14:val="tx1"/>
            </w14:solidFill>
          </w14:textFill>
        </w:rPr>
        <w:drawing>
          <wp:inline distT="0" distB="0" distL="114300" distR="114300">
            <wp:extent cx="5119370" cy="2879725"/>
            <wp:effectExtent l="0" t="0" r="0" b="15875"/>
            <wp:docPr id="1854340204" name="图片 1854340204" descr="e:\Users\Administrator\Desktop\乐探星球\场地幼儿09301349.png场地幼儿0930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40204" name="图片 1854340204" descr="e:\Users\Administrator\Desktop\乐探星球\场地幼儿09301349.png场地幼儿09301349"/>
                    <pic:cNvPicPr>
                      <a:picLocks noChangeAspect="1"/>
                    </pic:cNvPicPr>
                  </pic:nvPicPr>
                  <pic:blipFill>
                    <a:blip r:embed="rId19"/>
                    <a:srcRect/>
                    <a:stretch>
                      <a:fillRect/>
                    </a:stretch>
                  </pic:blipFill>
                  <pic:spPr>
                    <a:xfrm>
                      <a:off x="0" y="0"/>
                      <a:ext cx="5119370" cy="2879725"/>
                    </a:xfrm>
                    <a:prstGeom prst="rect">
                      <a:avLst/>
                    </a:prstGeom>
                  </pic:spPr>
                </pic:pic>
              </a:graphicData>
            </a:graphic>
          </wp:inline>
        </w:drawing>
      </w:r>
    </w:p>
    <w:p w14:paraId="1448CA97">
      <w:pPr>
        <w:spacing w:line="360" w:lineRule="auto"/>
        <w:ind w:firstLine="482" w:firstLineChars="200"/>
        <w:jc w:val="center"/>
        <w:rPr>
          <w:rFonts w:ascii="仿宋" w:hAnsi="仿宋" w:eastAsia="仿宋" w:cs="宋体"/>
          <w:bCs/>
          <w:color w:val="000000" w:themeColor="text1"/>
          <w:sz w:val="24"/>
          <w:szCs w:val="24"/>
          <w:lang w:eastAsia="zh-CN"/>
          <w14:textFill>
            <w14:solidFill>
              <w14:schemeClr w14:val="tx1"/>
            </w14:solidFill>
          </w14:textFill>
        </w:rPr>
      </w:pPr>
      <w:r>
        <w:rPr>
          <w:rFonts w:hint="eastAsia" w:ascii="仿宋" w:hAnsi="仿宋" w:eastAsia="仿宋" w:cs="宋体"/>
          <w:b/>
          <w:color w:val="000000" w:themeColor="text1"/>
          <w:sz w:val="24"/>
          <w:szCs w:val="24"/>
          <w:lang w:eastAsia="zh-CN"/>
          <w14:textFill>
            <w14:solidFill>
              <w14:schemeClr w14:val="tx1"/>
            </w14:solidFill>
          </w14:textFill>
        </w:rPr>
        <w:t>图1.场地区域划分图</w:t>
      </w:r>
    </w:p>
    <w:p w14:paraId="4790BDAD">
      <w:pPr>
        <w:spacing w:line="360" w:lineRule="auto"/>
        <w:ind w:firstLine="480" w:firstLineChars="200"/>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赛场四周采用塑料积木、木板或EVA制成围墙，用于防止小车出界。A/B两区与对抗区之间、行星放置区均使用塑料积木或EVA制成围板，预留“空间站”出口，方便小车进出搬运行星或物资。行星放置区设在八角围边的直线部分，平均分布8个区域，不标注行星名称。</w:t>
      </w:r>
    </w:p>
    <w:p w14:paraId="16C95FE1">
      <w:pPr>
        <w:widowControl/>
        <w:tabs>
          <w:tab w:val="left" w:pos="420"/>
        </w:tabs>
        <w:adjustRightInd w:val="0"/>
        <w:snapToGrid w:val="0"/>
        <w:spacing w:line="360" w:lineRule="auto"/>
        <w:jc w:val="center"/>
        <w:rPr>
          <w:rFonts w:ascii="仿宋" w:hAnsi="仿宋" w:eastAsia="仿宋" w:cs="宋体"/>
          <w:bCs/>
          <w:color w:val="000000" w:themeColor="text1"/>
          <w:sz w:val="24"/>
          <w:szCs w:val="24"/>
          <w14:textFill>
            <w14:solidFill>
              <w14:schemeClr w14:val="tx1"/>
            </w14:solidFill>
          </w14:textFill>
        </w:rPr>
      </w:pPr>
      <w:r>
        <w:rPr>
          <w:rFonts w:ascii="仿宋" w:hAnsi="仿宋" w:eastAsia="仿宋" w:cs="宋体"/>
          <w:bCs/>
          <w:color w:val="000000" w:themeColor="text1"/>
          <w:sz w:val="24"/>
          <w:szCs w:val="24"/>
          <w14:textFill>
            <w14:solidFill>
              <w14:schemeClr w14:val="tx1"/>
            </w14:solidFill>
          </w14:textFill>
        </w:rPr>
        <w:drawing>
          <wp:inline distT="0" distB="0" distL="114300" distR="114300">
            <wp:extent cx="5376545" cy="2520315"/>
            <wp:effectExtent l="0" t="0" r="0" b="13335"/>
            <wp:docPr id="637300526" name="图片 637300526" descr="e:\Users\Administrator\Desktop\乐探星球\场地幼儿斜视09301405.png场地幼儿斜视0930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00526" name="图片 637300526" descr="e:\Users\Administrator\Desktop\乐探星球\场地幼儿斜视09301405.png场地幼儿斜视09301405"/>
                    <pic:cNvPicPr>
                      <a:picLocks noChangeAspect="1"/>
                    </pic:cNvPicPr>
                  </pic:nvPicPr>
                  <pic:blipFill>
                    <a:blip r:embed="rId20"/>
                    <a:srcRect/>
                    <a:stretch>
                      <a:fillRect/>
                    </a:stretch>
                  </pic:blipFill>
                  <pic:spPr>
                    <a:xfrm>
                      <a:off x="0" y="0"/>
                      <a:ext cx="5376545" cy="2520315"/>
                    </a:xfrm>
                    <a:prstGeom prst="rect">
                      <a:avLst/>
                    </a:prstGeom>
                  </pic:spPr>
                </pic:pic>
              </a:graphicData>
            </a:graphic>
          </wp:inline>
        </w:drawing>
      </w:r>
    </w:p>
    <w:p w14:paraId="466FFFE6">
      <w:pPr>
        <w:widowControl/>
        <w:tabs>
          <w:tab w:val="left" w:pos="420"/>
        </w:tabs>
        <w:adjustRightInd w:val="0"/>
        <w:snapToGrid w:val="0"/>
        <w:spacing w:line="360" w:lineRule="auto"/>
        <w:jc w:val="center"/>
        <w:rPr>
          <w:rFonts w:ascii="仿宋" w:hAnsi="仿宋" w:eastAsia="仿宋" w:cs="宋体"/>
          <w:b/>
          <w:color w:val="000000" w:themeColor="text1"/>
          <w:sz w:val="24"/>
          <w:szCs w:val="24"/>
          <w:lang w:eastAsia="zh-CN"/>
          <w14:textFill>
            <w14:solidFill>
              <w14:schemeClr w14:val="tx1"/>
            </w14:solidFill>
          </w14:textFill>
        </w:rPr>
      </w:pPr>
      <w:r>
        <w:rPr>
          <w:rFonts w:hint="eastAsia" w:ascii="仿宋" w:hAnsi="仿宋" w:eastAsia="仿宋" w:cs="宋体"/>
          <w:b/>
          <w:color w:val="000000" w:themeColor="text1"/>
          <w:sz w:val="24"/>
          <w:szCs w:val="24"/>
          <w:lang w:eastAsia="zh-CN"/>
          <w14:textFill>
            <w14:solidFill>
              <w14:schemeClr w14:val="tx1"/>
            </w14:solidFill>
          </w14:textFill>
        </w:rPr>
        <w:t>图2.场地道具分布图</w:t>
      </w:r>
    </w:p>
    <w:p w14:paraId="51B8E721">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2.2赛场环境</w:t>
      </w:r>
    </w:p>
    <w:p w14:paraId="3D87CF41">
      <w:pPr>
        <w:spacing w:line="360" w:lineRule="auto"/>
        <w:ind w:firstLine="480" w:firstLineChars="200"/>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机器人比赛场地环境为冷光源、低照度、无磁场干扰。但由于一般赛场环境的不确定因素较多，例如，场地表面可能有纹路和不平整，边框上有裂缝，光照条件有变化等等。参赛队在设计机器人时应考虑各种应对措施。</w:t>
      </w:r>
    </w:p>
    <w:p w14:paraId="1E26CA88">
      <w:pPr>
        <w:rPr>
          <w:rFonts w:ascii="仿宋" w:hAnsi="仿宋" w:eastAsia="仿宋" w:cs="微软雅黑"/>
          <w:b/>
          <w:sz w:val="24"/>
          <w:szCs w:val="24"/>
          <w:lang w:eastAsia="zh-CN"/>
        </w:rPr>
      </w:pPr>
      <w:r>
        <w:rPr>
          <w:rFonts w:hint="eastAsia" w:ascii="仿宋" w:hAnsi="仿宋" w:eastAsia="仿宋" w:cs="微软雅黑"/>
          <w:b/>
          <w:sz w:val="24"/>
          <w:szCs w:val="24"/>
          <w:lang w:eastAsia="zh-CN"/>
        </w:rPr>
        <w:t>3机器人任务及得分</w:t>
      </w:r>
    </w:p>
    <w:p w14:paraId="513475AF">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3.1运送队标（编程）</w:t>
      </w:r>
    </w:p>
    <w:p w14:paraId="64938FD7">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小车将“队标”（由参赛队伍自行设计准备，长宽高不小于5*5cm*5cm，需标注战队名称）运输至“空间站”位置，完成判定标准为“队标”的垂直投影完全进入空间站（浅色圆圈）的范围内，详见下图。</w:t>
      </w:r>
    </w:p>
    <w:p w14:paraId="0C022012">
      <w:pPr>
        <w:adjustRightInd w:val="0"/>
        <w:snapToGrid w:val="0"/>
        <w:spacing w:line="360" w:lineRule="auto"/>
        <w:jc w:val="distribute"/>
        <w:rPr>
          <w:rFonts w:ascii="仿宋" w:hAnsi="仿宋" w:eastAsia="仿宋" w:cs="微软雅黑"/>
          <w:color w:val="333333"/>
          <w:sz w:val="24"/>
          <w:szCs w:val="24"/>
          <w:shd w:val="clear" w:color="auto" w:fill="FFFFFF"/>
        </w:rPr>
      </w:pPr>
      <w:r>
        <w:rPr>
          <w:rFonts w:hint="eastAsia" w:ascii="仿宋" w:hAnsi="仿宋" w:eastAsia="仿宋" w:cs="宋体"/>
          <w:color w:val="000000"/>
          <w:sz w:val="24"/>
          <w:szCs w:val="24"/>
        </w:rPr>
        <w:drawing>
          <wp:inline distT="0" distB="0" distL="114300" distR="114300">
            <wp:extent cx="1440180" cy="1440180"/>
            <wp:effectExtent l="9525" t="9525" r="17145" b="17145"/>
            <wp:docPr id="872128397" name="图片 87212839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28397" name="图片 872128397" descr="1"/>
                    <pic:cNvPicPr>
                      <a:picLocks noChangeAspect="1"/>
                    </pic:cNvPicPr>
                  </pic:nvPicPr>
                  <pic:blipFill>
                    <a:blip r:embed="rId21"/>
                    <a:stretch>
                      <a:fillRect/>
                    </a:stretch>
                  </pic:blipFill>
                  <pic:spPr>
                    <a:xfrm>
                      <a:off x="0" y="0"/>
                      <a:ext cx="1440180"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rPr>
        <w:drawing>
          <wp:inline distT="0" distB="0" distL="114300" distR="114300">
            <wp:extent cx="1439545" cy="1440180"/>
            <wp:effectExtent l="9525" t="9525" r="17780" b="17145"/>
            <wp:docPr id="306994565" name="图片 306994565" descr="e:\Users\Administrator\Desktop\乐探星球\09210939.png0921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94565" name="图片 306994565" descr="e:\Users\Administrator\Desktop\乐探星球\09210939.png09210939"/>
                    <pic:cNvPicPr>
                      <a:picLocks noChangeAspect="1"/>
                    </pic:cNvPicPr>
                  </pic:nvPicPr>
                  <pic:blipFill>
                    <a:blip r:embed="rId22"/>
                    <a:srcRect/>
                    <a:stretch>
                      <a:fillRect/>
                    </a:stretch>
                  </pic:blipFill>
                  <pic:spPr>
                    <a:xfrm>
                      <a:off x="0" y="0"/>
                      <a:ext cx="1439545"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rPr>
        <w:drawing>
          <wp:inline distT="0" distB="0" distL="114300" distR="114300">
            <wp:extent cx="1439545" cy="1440180"/>
            <wp:effectExtent l="9525" t="9525" r="17780" b="17145"/>
            <wp:docPr id="1539423771" name="图片 1539423771" descr="e:\Users\Administrator\Desktop\乐探星球\09210939_2.png0921093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423771" name="图片 1539423771" descr="e:\Users\Administrator\Desktop\乐探星球\09210939_2.png09210939_2"/>
                    <pic:cNvPicPr>
                      <a:picLocks noChangeAspect="1"/>
                    </pic:cNvPicPr>
                  </pic:nvPicPr>
                  <pic:blipFill>
                    <a:blip r:embed="rId23"/>
                    <a:srcRect/>
                    <a:stretch>
                      <a:fillRect/>
                    </a:stretch>
                  </pic:blipFill>
                  <pic:spPr>
                    <a:xfrm>
                      <a:off x="0" y="0"/>
                      <a:ext cx="1439545" cy="1440180"/>
                    </a:xfrm>
                    <a:prstGeom prst="rect">
                      <a:avLst/>
                    </a:prstGeom>
                    <a:ln>
                      <a:solidFill>
                        <a:schemeClr val="tx1"/>
                      </a:solidFill>
                    </a:ln>
                  </pic:spPr>
                </pic:pic>
              </a:graphicData>
            </a:graphic>
          </wp:inline>
        </w:drawing>
      </w:r>
    </w:p>
    <w:p w14:paraId="48951AC5">
      <w:pPr>
        <w:spacing w:line="360" w:lineRule="auto"/>
        <w:ind w:firstLine="240" w:firstLineChars="100"/>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队标初始放置起点内                      部分进入，不得分                        完全进入，得分</w:t>
      </w:r>
    </w:p>
    <w:p w14:paraId="1B30D54E">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3.2行星归位（遥控）</w:t>
      </w:r>
    </w:p>
    <w:p w14:paraId="3B73CDBB">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小车捕捉“行星”并将其送到太阳系，并根据距离太阳的先后排序正确摆放在对应的行星放置区内，完成判断标准为“行星”的垂直投影完全进入正确的摆放区内，详见下图；赛前裁判将随机抽选，从8个行星中抽选2个，并黏贴固定在该行星所在区域，赛时对抗区只有6个*2队=12个行星。</w:t>
      </w:r>
    </w:p>
    <w:p w14:paraId="64A841D8">
      <w:pPr>
        <w:spacing w:line="360" w:lineRule="auto"/>
        <w:jc w:val="distribute"/>
        <w:rPr>
          <w:rFonts w:ascii="仿宋" w:hAnsi="仿宋" w:eastAsia="仿宋" w:cs="微软雅黑"/>
          <w:color w:val="333333"/>
          <w:sz w:val="24"/>
          <w:szCs w:val="24"/>
          <w:shd w:val="clear" w:color="auto" w:fill="FFFFFF"/>
          <w:lang w:eastAsia="zh-CN"/>
        </w:rPr>
      </w:pPr>
      <w:r>
        <w:rPr>
          <w:rFonts w:hint="eastAsia" w:ascii="仿宋" w:hAnsi="仿宋" w:eastAsia="仿宋" w:cs="宋体"/>
          <w:color w:val="000000"/>
          <w:sz w:val="24"/>
          <w:szCs w:val="24"/>
        </w:rPr>
        <w:drawing>
          <wp:inline distT="0" distB="0" distL="114300" distR="114300">
            <wp:extent cx="1489710" cy="1489710"/>
            <wp:effectExtent l="9525" t="9525" r="24765" b="24765"/>
            <wp:docPr id="53" name="图片 5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000"/>
                    <pic:cNvPicPr>
                      <a:picLocks noChangeAspect="1"/>
                    </pic:cNvPicPr>
                  </pic:nvPicPr>
                  <pic:blipFill>
                    <a:blip r:embed="rId24"/>
                    <a:stretch>
                      <a:fillRect/>
                    </a:stretch>
                  </pic:blipFill>
                  <pic:spPr>
                    <a:xfrm>
                      <a:off x="0" y="0"/>
                      <a:ext cx="1489710" cy="1489710"/>
                    </a:xfrm>
                    <a:prstGeom prst="rect">
                      <a:avLst/>
                    </a:prstGeom>
                    <a:ln>
                      <a:solidFill>
                        <a:schemeClr val="tx1"/>
                      </a:solidFill>
                    </a:ln>
                  </pic:spPr>
                </pic:pic>
              </a:graphicData>
            </a:graphic>
          </wp:inline>
        </w:drawing>
      </w:r>
      <w:r>
        <w:rPr>
          <w:rFonts w:hint="eastAsia" w:ascii="仿宋" w:hAnsi="仿宋" w:eastAsia="仿宋" w:cs="宋体"/>
          <w:color w:val="000000"/>
          <w:sz w:val="24"/>
          <w:szCs w:val="24"/>
          <w:lang w:eastAsia="zh-CN"/>
        </w:rPr>
        <w:t xml:space="preserve">   </w:t>
      </w:r>
      <w:r>
        <w:rPr>
          <w:rFonts w:hint="eastAsia" w:ascii="仿宋" w:hAnsi="仿宋" w:eastAsia="仿宋" w:cs="宋体"/>
          <w:color w:val="000000"/>
          <w:sz w:val="24"/>
          <w:szCs w:val="24"/>
        </w:rPr>
        <w:drawing>
          <wp:inline distT="0" distB="0" distL="114300" distR="114300">
            <wp:extent cx="1439545" cy="1440180"/>
            <wp:effectExtent l="9525" t="9525" r="17780" b="17145"/>
            <wp:docPr id="236578529" name="图片 236578529" descr="e:\Users\Administrator\Desktop\乐探星球\小学0920_3.png小学092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578529" name="图片 236578529" descr="e:\Users\Administrator\Desktop\乐探星球\小学0920_3.png小学0920_3"/>
                    <pic:cNvPicPr>
                      <a:picLocks noChangeAspect="1"/>
                    </pic:cNvPicPr>
                  </pic:nvPicPr>
                  <pic:blipFill>
                    <a:blip r:embed="rId25"/>
                    <a:srcRect/>
                    <a:stretch>
                      <a:fillRect/>
                    </a:stretch>
                  </pic:blipFill>
                  <pic:spPr>
                    <a:xfrm>
                      <a:off x="0" y="0"/>
                      <a:ext cx="1439545"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lang w:eastAsia="zh-CN"/>
        </w:rPr>
        <w:t xml:space="preserve">   </w:t>
      </w:r>
      <w:r>
        <w:rPr>
          <w:rFonts w:hint="eastAsia" w:ascii="仿宋" w:hAnsi="仿宋" w:eastAsia="仿宋" w:cs="宋体"/>
          <w:color w:val="000000"/>
          <w:sz w:val="24"/>
          <w:szCs w:val="24"/>
        </w:rPr>
        <w:drawing>
          <wp:inline distT="0" distB="0" distL="114300" distR="114300">
            <wp:extent cx="1439545" cy="1440180"/>
            <wp:effectExtent l="9525" t="9525" r="17780" b="17145"/>
            <wp:docPr id="729649384" name="图片 729649384" descr="e:\Users\Administrator\Desktop\乐探星球\小学0920_4.png小学092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49384" name="图片 729649384" descr="e:\Users\Administrator\Desktop\乐探星球\小学0920_4.png小学0920_4"/>
                    <pic:cNvPicPr>
                      <a:picLocks noChangeAspect="1"/>
                    </pic:cNvPicPr>
                  </pic:nvPicPr>
                  <pic:blipFill>
                    <a:blip r:embed="rId26"/>
                    <a:srcRect/>
                    <a:stretch>
                      <a:fillRect/>
                    </a:stretch>
                  </pic:blipFill>
                  <pic:spPr>
                    <a:xfrm>
                      <a:off x="0" y="0"/>
                      <a:ext cx="1439545" cy="1440180"/>
                    </a:xfrm>
                    <a:prstGeom prst="rect">
                      <a:avLst/>
                    </a:prstGeom>
                    <a:ln>
                      <a:solidFill>
                        <a:schemeClr val="tx1"/>
                      </a:solidFill>
                    </a:ln>
                  </pic:spPr>
                </pic:pic>
              </a:graphicData>
            </a:graphic>
          </wp:inline>
        </w:drawing>
      </w:r>
      <w:r>
        <w:rPr>
          <w:rFonts w:hint="eastAsia" w:ascii="仿宋" w:hAnsi="仿宋" w:eastAsia="仿宋" w:cs="微软雅黑"/>
          <w:color w:val="333333"/>
          <w:sz w:val="24"/>
          <w:szCs w:val="24"/>
          <w:shd w:val="clear" w:color="auto" w:fill="FFFFFF"/>
          <w:lang w:eastAsia="zh-CN"/>
        </w:rPr>
        <w:t xml:space="preserve">          </w:t>
      </w:r>
    </w:p>
    <w:p w14:paraId="25F2DD2D">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      行星示意图                          部分进入，不得分                       完全进入，得分：</w:t>
      </w:r>
    </w:p>
    <w:p w14:paraId="711BDBCA">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3.3物资分类（遥控）</w:t>
      </w:r>
    </w:p>
    <w:p w14:paraId="54CBC96B">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小车收集并搬回分类好“太空物资”与“非太空物资”，完成判断标准为物资的垂直投影完全进入正确的摆放区内，详见下图与表。</w:t>
      </w:r>
    </w:p>
    <w:p w14:paraId="28FB0396">
      <w:pPr>
        <w:spacing w:line="360" w:lineRule="auto"/>
        <w:jc w:val="distribute"/>
        <w:rPr>
          <w:rFonts w:ascii="仿宋" w:hAnsi="仿宋" w:eastAsia="仿宋" w:cs="微软雅黑"/>
          <w:color w:val="333333"/>
          <w:sz w:val="24"/>
          <w:szCs w:val="24"/>
          <w:shd w:val="clear" w:color="auto" w:fill="FFFFFF"/>
          <w:lang w:eastAsia="zh-CN"/>
        </w:rPr>
      </w:pPr>
      <w:r>
        <w:rPr>
          <w:rFonts w:hint="eastAsia" w:ascii="仿宋" w:hAnsi="仿宋" w:eastAsia="仿宋" w:cs="宋体"/>
          <w:color w:val="000000"/>
          <w:sz w:val="24"/>
          <w:szCs w:val="24"/>
        </w:rPr>
        <w:drawing>
          <wp:inline distT="0" distB="0" distL="114300" distR="114300">
            <wp:extent cx="1439545" cy="1440180"/>
            <wp:effectExtent l="9525" t="9525" r="17780" b="17145"/>
            <wp:docPr id="1293448100" name="图片 1293448100" descr="e:\Users\Administrator\Desktop\乐探星球\小学0920_5.png小学0920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48100" name="图片 1293448100" descr="e:\Users\Administrator\Desktop\乐探星球\小学0920_5.png小学0920_5"/>
                    <pic:cNvPicPr>
                      <a:picLocks noChangeAspect="1"/>
                    </pic:cNvPicPr>
                  </pic:nvPicPr>
                  <pic:blipFill>
                    <a:blip r:embed="rId27"/>
                    <a:srcRect/>
                    <a:stretch>
                      <a:fillRect/>
                    </a:stretch>
                  </pic:blipFill>
                  <pic:spPr>
                    <a:xfrm>
                      <a:off x="0" y="0"/>
                      <a:ext cx="1439545"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lang w:eastAsia="zh-CN"/>
        </w:rPr>
        <w:t xml:space="preserve">   </w:t>
      </w:r>
      <w:r>
        <w:rPr>
          <w:rFonts w:hint="eastAsia" w:ascii="仿宋" w:hAnsi="仿宋" w:eastAsia="仿宋" w:cs="宋体"/>
          <w:color w:val="000000"/>
          <w:sz w:val="24"/>
          <w:szCs w:val="24"/>
        </w:rPr>
        <w:drawing>
          <wp:inline distT="0" distB="0" distL="114300" distR="114300">
            <wp:extent cx="1440180" cy="1440180"/>
            <wp:effectExtent l="9525" t="9525" r="17145" b="17145"/>
            <wp:docPr id="756547091" name="图片 756547091" descr="场地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47091" name="图片 756547091" descr="场地_7"/>
                    <pic:cNvPicPr>
                      <a:picLocks noChangeAspect="1"/>
                    </pic:cNvPicPr>
                  </pic:nvPicPr>
                  <pic:blipFill>
                    <a:blip r:embed="rId28"/>
                    <a:stretch>
                      <a:fillRect/>
                    </a:stretch>
                  </pic:blipFill>
                  <pic:spPr>
                    <a:xfrm>
                      <a:off x="0" y="0"/>
                      <a:ext cx="1440180"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lang w:eastAsia="zh-CN"/>
        </w:rPr>
        <w:t xml:space="preserve">   </w:t>
      </w:r>
      <w:r>
        <w:rPr>
          <w:rFonts w:hint="eastAsia" w:ascii="仿宋" w:hAnsi="仿宋" w:eastAsia="仿宋" w:cs="宋体"/>
          <w:color w:val="000000"/>
          <w:sz w:val="24"/>
          <w:szCs w:val="24"/>
        </w:rPr>
        <w:drawing>
          <wp:inline distT="0" distB="0" distL="114300" distR="114300">
            <wp:extent cx="1440180" cy="1440180"/>
            <wp:effectExtent l="9525" t="9525" r="17145" b="17145"/>
            <wp:docPr id="1491466796" name="图片 1491466796" descr="场地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66796" name="图片 1491466796" descr="场地_6"/>
                    <pic:cNvPicPr>
                      <a:picLocks noChangeAspect="1"/>
                    </pic:cNvPicPr>
                  </pic:nvPicPr>
                  <pic:blipFill>
                    <a:blip r:embed="rId29"/>
                    <a:stretch>
                      <a:fillRect/>
                    </a:stretch>
                  </pic:blipFill>
                  <pic:spPr>
                    <a:xfrm>
                      <a:off x="0" y="0"/>
                      <a:ext cx="1440180" cy="1440180"/>
                    </a:xfrm>
                    <a:prstGeom prst="rect">
                      <a:avLst/>
                    </a:prstGeom>
                    <a:ln>
                      <a:solidFill>
                        <a:schemeClr val="tx1"/>
                      </a:solidFill>
                    </a:ln>
                  </pic:spPr>
                </pic:pic>
              </a:graphicData>
            </a:graphic>
          </wp:inline>
        </w:drawing>
      </w:r>
    </w:p>
    <w:p w14:paraId="40C552AE">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物资初始位置为随机摆放                    部分进入，不得分                        完全进入，得分</w:t>
      </w:r>
    </w:p>
    <w:tbl>
      <w:tblPr>
        <w:tblStyle w:val="10"/>
        <w:tblW w:w="7386" w:type="dxa"/>
        <w:jc w:val="center"/>
        <w:tblLayout w:type="fixed"/>
        <w:tblCellMar>
          <w:top w:w="0" w:type="dxa"/>
          <w:left w:w="108" w:type="dxa"/>
          <w:bottom w:w="0" w:type="dxa"/>
          <w:right w:w="108" w:type="dxa"/>
        </w:tblCellMar>
      </w:tblPr>
      <w:tblGrid>
        <w:gridCol w:w="3836"/>
        <w:gridCol w:w="3550"/>
      </w:tblGrid>
      <w:tr w14:paraId="0BDEA98E">
        <w:tblPrEx>
          <w:tblCellMar>
            <w:top w:w="0" w:type="dxa"/>
            <w:left w:w="108" w:type="dxa"/>
            <w:bottom w:w="0" w:type="dxa"/>
            <w:right w:w="108" w:type="dxa"/>
          </w:tblCellMar>
        </w:tblPrEx>
        <w:trPr>
          <w:trHeight w:val="300" w:hRule="atLeast"/>
          <w:jc w:val="center"/>
        </w:trPr>
        <w:tc>
          <w:tcPr>
            <w:tcW w:w="3836" w:type="dxa"/>
            <w:tcBorders>
              <w:top w:val="single" w:color="9BBB59" w:sz="8" w:space="0"/>
              <w:left w:val="single" w:color="9BBB59" w:sz="18" w:space="0"/>
              <w:bottom w:val="single" w:color="FFFFFF" w:sz="18" w:space="0"/>
              <w:right w:val="single" w:color="9BBB59" w:sz="8" w:space="0"/>
            </w:tcBorders>
            <w:shd w:val="clear" w:color="auto" w:fill="9BBB59"/>
            <w:noWrap/>
            <w:vAlign w:val="center"/>
          </w:tcPr>
          <w:p w14:paraId="6D01B819">
            <w:pPr>
              <w:adjustRightInd w:val="0"/>
              <w:snapToGrid w:val="0"/>
              <w:jc w:val="center"/>
              <w:textAlignment w:val="center"/>
              <w:rPr>
                <w:rFonts w:ascii="仿宋" w:hAnsi="仿宋" w:eastAsia="仿宋" w:cs="宋体"/>
                <w:b/>
                <w:bCs/>
                <w:color w:val="FFFFFF"/>
                <w:sz w:val="24"/>
                <w:szCs w:val="24"/>
                <w:lang w:bidi="ar"/>
              </w:rPr>
            </w:pPr>
            <w:r>
              <w:rPr>
                <w:rFonts w:hint="eastAsia" w:ascii="仿宋" w:hAnsi="仿宋" w:eastAsia="仿宋" w:cs="宋体"/>
                <w:b/>
                <w:bCs/>
                <w:color w:val="FFFFFF"/>
                <w:sz w:val="24"/>
                <w:szCs w:val="24"/>
                <w:lang w:bidi="ar"/>
              </w:rPr>
              <w:t>太空物资</w:t>
            </w:r>
          </w:p>
        </w:tc>
        <w:tc>
          <w:tcPr>
            <w:tcW w:w="3550" w:type="dxa"/>
            <w:tcBorders>
              <w:top w:val="single" w:color="9BBB59" w:sz="8" w:space="0"/>
              <w:left w:val="single" w:color="9BBB59" w:sz="18" w:space="0"/>
              <w:bottom w:val="single" w:color="FFFFFF" w:sz="18" w:space="0"/>
              <w:right w:val="single" w:color="9BBB59" w:sz="8" w:space="0"/>
            </w:tcBorders>
            <w:shd w:val="clear" w:color="auto" w:fill="9BBB59"/>
            <w:noWrap/>
            <w:vAlign w:val="center"/>
          </w:tcPr>
          <w:p w14:paraId="76007D95">
            <w:pPr>
              <w:adjustRightInd w:val="0"/>
              <w:snapToGrid w:val="0"/>
              <w:jc w:val="center"/>
              <w:textAlignment w:val="center"/>
              <w:rPr>
                <w:rFonts w:ascii="仿宋" w:hAnsi="仿宋" w:eastAsia="仿宋" w:cs="宋体"/>
                <w:b/>
                <w:bCs/>
                <w:color w:val="FFFFFF"/>
                <w:sz w:val="24"/>
                <w:szCs w:val="24"/>
                <w:lang w:bidi="ar"/>
              </w:rPr>
            </w:pPr>
            <w:r>
              <w:rPr>
                <w:rFonts w:hint="eastAsia" w:ascii="仿宋" w:hAnsi="仿宋" w:eastAsia="仿宋" w:cs="宋体"/>
                <w:b/>
                <w:bCs/>
                <w:color w:val="FFFFFF"/>
                <w:sz w:val="24"/>
                <w:szCs w:val="24"/>
                <w:lang w:bidi="ar"/>
              </w:rPr>
              <w:t>非太空物资</w:t>
            </w:r>
          </w:p>
        </w:tc>
      </w:tr>
      <w:tr w14:paraId="6C1A548B">
        <w:tblPrEx>
          <w:tblCellMar>
            <w:top w:w="0" w:type="dxa"/>
            <w:left w:w="108" w:type="dxa"/>
            <w:bottom w:w="0" w:type="dxa"/>
            <w:right w:w="108" w:type="dxa"/>
          </w:tblCellMar>
        </w:tblPrEx>
        <w:trPr>
          <w:trHeight w:val="683" w:hRule="atLeast"/>
          <w:jc w:val="center"/>
        </w:trPr>
        <w:tc>
          <w:tcPr>
            <w:tcW w:w="3836" w:type="dxa"/>
            <w:tcBorders>
              <w:top w:val="single" w:color="FFFFFF" w:sz="18" w:space="0"/>
              <w:left w:val="single" w:color="9BBB59" w:sz="18" w:space="0"/>
              <w:bottom w:val="single" w:color="9BBB59" w:sz="8" w:space="0"/>
              <w:right w:val="single" w:color="9BBB59" w:sz="8" w:space="0"/>
            </w:tcBorders>
            <w:shd w:val="clear" w:color="auto" w:fill="FFFFFF"/>
            <w:noWrap/>
            <w:vAlign w:val="center"/>
          </w:tcPr>
          <w:p w14:paraId="781B59C4">
            <w:pPr>
              <w:adjustRightInd w:val="0"/>
              <w:snapToGrid w:val="0"/>
              <w:jc w:val="center"/>
              <w:textAlignment w:val="center"/>
              <w:rPr>
                <w:rFonts w:ascii="仿宋" w:hAnsi="仿宋" w:eastAsia="仿宋" w:cs="宋体"/>
                <w:color w:val="000000"/>
                <w:sz w:val="24"/>
                <w:szCs w:val="24"/>
                <w:lang w:eastAsia="zh-CN" w:bidi="ar"/>
              </w:rPr>
            </w:pPr>
            <w:r>
              <w:rPr>
                <w:rFonts w:hint="eastAsia" w:ascii="仿宋" w:hAnsi="仿宋" w:eastAsia="仿宋" w:cs="宋体"/>
                <w:color w:val="000000"/>
                <w:sz w:val="24"/>
                <w:szCs w:val="24"/>
                <w:lang w:eastAsia="zh-CN" w:bidi="ar"/>
              </w:rPr>
              <w:t>太空舱、宇航服、</w:t>
            </w:r>
          </w:p>
          <w:p w14:paraId="4C4FA259">
            <w:pPr>
              <w:adjustRightInd w:val="0"/>
              <w:snapToGrid w:val="0"/>
              <w:jc w:val="center"/>
              <w:textAlignment w:val="center"/>
              <w:rPr>
                <w:rFonts w:ascii="仿宋" w:hAnsi="仿宋" w:eastAsia="仿宋" w:cs="宋体"/>
                <w:color w:val="000000"/>
                <w:sz w:val="24"/>
                <w:szCs w:val="24"/>
                <w:lang w:eastAsia="zh-CN" w:bidi="ar"/>
              </w:rPr>
            </w:pPr>
            <w:r>
              <w:rPr>
                <w:rFonts w:hint="eastAsia" w:ascii="仿宋" w:hAnsi="仿宋" w:eastAsia="仿宋" w:cs="宋体"/>
                <w:color w:val="000000"/>
                <w:sz w:val="24"/>
                <w:szCs w:val="24"/>
                <w:lang w:eastAsia="zh-CN" w:bidi="ar"/>
              </w:rPr>
              <w:t>太空睡袋、太空食品</w:t>
            </w:r>
          </w:p>
        </w:tc>
        <w:tc>
          <w:tcPr>
            <w:tcW w:w="3550" w:type="dxa"/>
            <w:tcBorders>
              <w:top w:val="single" w:color="FFFFFF" w:sz="18" w:space="0"/>
              <w:left w:val="single" w:color="9BBB59" w:sz="18" w:space="0"/>
              <w:bottom w:val="single" w:color="9BBB59" w:sz="8" w:space="0"/>
              <w:right w:val="single" w:color="9BBB59" w:sz="8" w:space="0"/>
            </w:tcBorders>
            <w:shd w:val="clear" w:color="auto" w:fill="FFFFFF"/>
            <w:noWrap/>
            <w:vAlign w:val="center"/>
          </w:tcPr>
          <w:p w14:paraId="26140AC6">
            <w:pPr>
              <w:adjustRightInd w:val="0"/>
              <w:snapToGrid w:val="0"/>
              <w:jc w:val="center"/>
              <w:textAlignment w:val="center"/>
              <w:rPr>
                <w:rFonts w:ascii="仿宋" w:hAnsi="仿宋" w:eastAsia="仿宋" w:cs="宋体"/>
                <w:color w:val="000000"/>
                <w:sz w:val="24"/>
                <w:szCs w:val="24"/>
                <w:lang w:eastAsia="zh-CN" w:bidi="ar"/>
              </w:rPr>
            </w:pPr>
            <w:r>
              <w:rPr>
                <w:rFonts w:hint="eastAsia" w:ascii="仿宋" w:hAnsi="仿宋" w:eastAsia="仿宋" w:cs="宋体"/>
                <w:color w:val="000000"/>
                <w:sz w:val="24"/>
                <w:szCs w:val="24"/>
                <w:lang w:eastAsia="zh-CN" w:bidi="ar"/>
              </w:rPr>
              <w:t>手机、洗衣机、微波炉、</w:t>
            </w:r>
          </w:p>
          <w:p w14:paraId="69EE0A9F">
            <w:pPr>
              <w:adjustRightInd w:val="0"/>
              <w:snapToGrid w:val="0"/>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lang w:bidi="ar"/>
              </w:rPr>
              <w:t>吸尘器</w:t>
            </w:r>
          </w:p>
        </w:tc>
      </w:tr>
    </w:tbl>
    <w:p w14:paraId="492A5015">
      <w:pPr>
        <w:spacing w:line="360" w:lineRule="auto"/>
        <w:jc w:val="center"/>
        <w:rPr>
          <w:rFonts w:ascii="仿宋" w:hAnsi="仿宋" w:eastAsia="仿宋" w:cs="微软雅黑"/>
          <w:color w:val="333333"/>
          <w:sz w:val="24"/>
          <w:szCs w:val="24"/>
          <w:shd w:val="clear" w:color="auto" w:fill="FFFFFF"/>
        </w:rPr>
      </w:pPr>
      <w:r>
        <w:rPr>
          <w:rFonts w:hint="eastAsia" w:ascii="仿宋" w:hAnsi="仿宋" w:eastAsia="仿宋" w:cs="宋体"/>
          <w:b/>
          <w:color w:val="000000" w:themeColor="text1"/>
          <w:sz w:val="24"/>
          <w:szCs w:val="24"/>
          <w:lang w:eastAsia="zh-CN"/>
          <w14:textFill>
            <w14:solidFill>
              <w14:schemeClr w14:val="tx1"/>
            </w14:solidFill>
          </w14:textFill>
        </w:rPr>
        <w:t>表1.</w:t>
      </w:r>
      <w:r>
        <w:rPr>
          <w:rFonts w:hint="eastAsia" w:ascii="仿宋" w:hAnsi="仿宋" w:eastAsia="仿宋" w:cs="宋体"/>
          <w:b/>
          <w:color w:val="000000" w:themeColor="text1"/>
          <w:sz w:val="24"/>
          <w:szCs w:val="24"/>
          <w14:textFill>
            <w14:solidFill>
              <w14:schemeClr w14:val="tx1"/>
            </w14:solidFill>
          </w14:textFill>
        </w:rPr>
        <w:t>太空/非太空物资表</w:t>
      </w:r>
    </w:p>
    <w:p w14:paraId="774F0B92">
      <w:pPr>
        <w:spacing w:line="360" w:lineRule="auto"/>
        <w:rPr>
          <w:rFonts w:ascii="仿宋" w:hAnsi="仿宋" w:eastAsia="仿宋" w:cs="微软雅黑"/>
          <w:b/>
          <w:sz w:val="24"/>
          <w:szCs w:val="24"/>
        </w:rPr>
      </w:pPr>
      <w:r>
        <w:rPr>
          <w:rFonts w:hint="eastAsia" w:ascii="仿宋" w:hAnsi="仿宋" w:eastAsia="仿宋" w:cs="微软雅黑"/>
          <w:b/>
          <w:sz w:val="24"/>
          <w:szCs w:val="24"/>
        </w:rPr>
        <w:t>3.4</w:t>
      </w:r>
      <w:r>
        <w:rPr>
          <w:rFonts w:hint="eastAsia" w:ascii="仿宋" w:hAnsi="仿宋" w:eastAsia="仿宋" w:cs="微软雅黑"/>
          <w:b/>
          <w:sz w:val="24"/>
          <w:szCs w:val="24"/>
          <w:lang w:eastAsia="zh-CN"/>
        </w:rPr>
        <w:t>模型搭建（遥控+搭建）</w:t>
      </w:r>
    </w:p>
    <w:p w14:paraId="2E7BC6FE">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小车收集“搭建物资”并搬回规定的区域，手动完成模型的拼装任务。搬入分类区域的完成判断标准为物资的垂直投影完全进入正确的摆放区内，详见下图。</w:t>
      </w:r>
    </w:p>
    <w:p w14:paraId="5D8DC7ED">
      <w:pPr>
        <w:adjustRightInd w:val="0"/>
        <w:snapToGrid w:val="0"/>
        <w:spacing w:line="360" w:lineRule="auto"/>
        <w:jc w:val="center"/>
        <w:rPr>
          <w:rFonts w:ascii="仿宋" w:hAnsi="仿宋" w:eastAsia="仿宋" w:cs="微软雅黑"/>
          <w:color w:val="333333"/>
          <w:sz w:val="24"/>
          <w:szCs w:val="24"/>
          <w:shd w:val="clear" w:color="auto" w:fill="FFFFFF"/>
          <w:lang w:eastAsia="zh-CN"/>
        </w:rPr>
      </w:pPr>
      <w:r>
        <w:rPr>
          <w:rFonts w:hint="eastAsia" w:ascii="仿宋" w:hAnsi="仿宋" w:eastAsia="仿宋" w:cs="宋体"/>
          <w:color w:val="000000"/>
          <w:sz w:val="24"/>
          <w:szCs w:val="24"/>
        </w:rPr>
        <w:drawing>
          <wp:inline distT="0" distB="0" distL="114300" distR="114300">
            <wp:extent cx="1440180" cy="1440180"/>
            <wp:effectExtent l="9525" t="9525" r="17145" b="17145"/>
            <wp:docPr id="1666296522" name="图片 1666296522" descr="场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96522" name="图片 1666296522" descr="场地_10"/>
                    <pic:cNvPicPr>
                      <a:picLocks noChangeAspect="1"/>
                    </pic:cNvPicPr>
                  </pic:nvPicPr>
                  <pic:blipFill>
                    <a:blip r:embed="rId30"/>
                    <a:stretch>
                      <a:fillRect/>
                    </a:stretch>
                  </pic:blipFill>
                  <pic:spPr>
                    <a:xfrm>
                      <a:off x="0" y="0"/>
                      <a:ext cx="1440180"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lang w:eastAsia="zh-CN"/>
        </w:rPr>
        <w:t xml:space="preserve">                 </w:t>
      </w:r>
      <w:r>
        <w:rPr>
          <w:rFonts w:hint="eastAsia" w:ascii="仿宋" w:hAnsi="仿宋" w:eastAsia="仿宋" w:cs="宋体"/>
          <w:color w:val="000000"/>
          <w:sz w:val="24"/>
          <w:szCs w:val="24"/>
        </w:rPr>
        <w:drawing>
          <wp:inline distT="0" distB="0" distL="114300" distR="114300">
            <wp:extent cx="1440180" cy="1440180"/>
            <wp:effectExtent l="9525" t="9525" r="17145" b="17145"/>
            <wp:docPr id="7245164" name="图片 7245164" descr="场地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164" name="图片 7245164" descr="场地_9"/>
                    <pic:cNvPicPr>
                      <a:picLocks noChangeAspect="1"/>
                    </pic:cNvPicPr>
                  </pic:nvPicPr>
                  <pic:blipFill>
                    <a:blip r:embed="rId31"/>
                    <a:stretch>
                      <a:fillRect/>
                    </a:stretch>
                  </pic:blipFill>
                  <pic:spPr>
                    <a:xfrm>
                      <a:off x="0" y="0"/>
                      <a:ext cx="1440180" cy="1440180"/>
                    </a:xfrm>
                    <a:prstGeom prst="rect">
                      <a:avLst/>
                    </a:prstGeom>
                    <a:ln>
                      <a:solidFill>
                        <a:schemeClr val="tx1"/>
                      </a:solidFill>
                    </a:ln>
                  </pic:spPr>
                </pic:pic>
              </a:graphicData>
            </a:graphic>
          </wp:inline>
        </w:drawing>
      </w:r>
    </w:p>
    <w:p w14:paraId="233BBE25">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                     部分进入，不得分                          完全进入，得分</w:t>
      </w:r>
    </w:p>
    <w:p w14:paraId="45FA4C43">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完成模型拼装的判断标准为在规定的赛时内搭建一个完整的模型，详见下图；赛前从3个搭建模型中抽选1个，并对全体选手公布模型形状及分拆件的数量。</w:t>
      </w:r>
    </w:p>
    <w:p w14:paraId="2E4C705F">
      <w:pPr>
        <w:spacing w:line="360" w:lineRule="auto"/>
        <w:jc w:val="distribute"/>
        <w:rPr>
          <w:rFonts w:ascii="仿宋" w:hAnsi="仿宋" w:eastAsia="仿宋" w:cs="微软雅黑"/>
          <w:color w:val="333333"/>
          <w:sz w:val="24"/>
          <w:szCs w:val="24"/>
          <w:shd w:val="clear" w:color="auto" w:fill="FFFFFF"/>
        </w:rPr>
      </w:pPr>
      <w:r>
        <w:rPr>
          <w:rFonts w:hint="eastAsia" w:ascii="仿宋" w:hAnsi="仿宋" w:eastAsia="仿宋" w:cs="宋体"/>
          <w:color w:val="000000"/>
          <w:sz w:val="24"/>
          <w:szCs w:val="24"/>
        </w:rPr>
        <w:drawing>
          <wp:inline distT="0" distB="0" distL="114300" distR="114300">
            <wp:extent cx="1440180" cy="1440180"/>
            <wp:effectExtent l="9525" t="9525" r="17145" b="17145"/>
            <wp:docPr id="1177861822" name="图片 1177861822" descr="飞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861822" name="图片 1177861822" descr="飞船"/>
                    <pic:cNvPicPr>
                      <a:picLocks noChangeAspect="1"/>
                    </pic:cNvPicPr>
                  </pic:nvPicPr>
                  <pic:blipFill>
                    <a:blip r:embed="rId32"/>
                    <a:stretch>
                      <a:fillRect/>
                    </a:stretch>
                  </pic:blipFill>
                  <pic:spPr>
                    <a:xfrm>
                      <a:off x="0" y="0"/>
                      <a:ext cx="1440180"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rPr>
        <w:drawing>
          <wp:inline distT="0" distB="0" distL="114300" distR="114300">
            <wp:extent cx="1440180" cy="1440180"/>
            <wp:effectExtent l="9525" t="9525" r="17145" b="17145"/>
            <wp:docPr id="905609004" name="图片 905609004" descr="探测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09004" name="图片 905609004" descr="探测车"/>
                    <pic:cNvPicPr>
                      <a:picLocks noChangeAspect="1"/>
                    </pic:cNvPicPr>
                  </pic:nvPicPr>
                  <pic:blipFill>
                    <a:blip r:embed="rId33"/>
                    <a:stretch>
                      <a:fillRect/>
                    </a:stretch>
                  </pic:blipFill>
                  <pic:spPr>
                    <a:xfrm>
                      <a:off x="0" y="0"/>
                      <a:ext cx="1440180" cy="1440180"/>
                    </a:xfrm>
                    <a:prstGeom prst="rect">
                      <a:avLst/>
                    </a:prstGeom>
                    <a:ln>
                      <a:solidFill>
                        <a:schemeClr val="tx1"/>
                      </a:solidFill>
                    </a:ln>
                  </pic:spPr>
                </pic:pic>
              </a:graphicData>
            </a:graphic>
          </wp:inline>
        </w:drawing>
      </w:r>
      <w:r>
        <w:rPr>
          <w:rFonts w:hint="eastAsia" w:ascii="仿宋" w:hAnsi="仿宋" w:eastAsia="仿宋" w:cs="宋体"/>
          <w:color w:val="000000"/>
          <w:sz w:val="24"/>
          <w:szCs w:val="24"/>
        </w:rPr>
        <w:drawing>
          <wp:inline distT="0" distB="0" distL="114300" distR="114300">
            <wp:extent cx="1440180" cy="1440180"/>
            <wp:effectExtent l="9525" t="9525" r="17145" b="17145"/>
            <wp:docPr id="1207701021" name="图片 1207701021" descr="采矿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701021" name="图片 1207701021" descr="采矿车"/>
                    <pic:cNvPicPr>
                      <a:picLocks noChangeAspect="1"/>
                    </pic:cNvPicPr>
                  </pic:nvPicPr>
                  <pic:blipFill>
                    <a:blip r:embed="rId34"/>
                    <a:stretch>
                      <a:fillRect/>
                    </a:stretch>
                  </pic:blipFill>
                  <pic:spPr>
                    <a:xfrm>
                      <a:off x="0" y="0"/>
                      <a:ext cx="1440180" cy="1440180"/>
                    </a:xfrm>
                    <a:prstGeom prst="rect">
                      <a:avLst/>
                    </a:prstGeom>
                    <a:ln>
                      <a:solidFill>
                        <a:schemeClr val="tx1"/>
                      </a:solidFill>
                    </a:ln>
                  </pic:spPr>
                </pic:pic>
              </a:graphicData>
            </a:graphic>
          </wp:inline>
        </w:drawing>
      </w:r>
    </w:p>
    <w:p w14:paraId="457FB1AC">
      <w:pPr>
        <w:spacing w:line="360" w:lineRule="auto"/>
        <w:ind w:firstLine="1200" w:firstLineChars="500"/>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模型1                                模型2                                  模型3</w:t>
      </w:r>
    </w:p>
    <w:p w14:paraId="4ECFE00F">
      <w:pPr>
        <w:rPr>
          <w:rFonts w:ascii="仿宋" w:hAnsi="仿宋" w:eastAsia="仿宋" w:cs="微软雅黑"/>
          <w:b/>
          <w:sz w:val="24"/>
          <w:szCs w:val="24"/>
          <w:lang w:eastAsia="zh-CN"/>
        </w:rPr>
      </w:pPr>
      <w:r>
        <w:rPr>
          <w:rFonts w:hint="eastAsia" w:ascii="仿宋" w:hAnsi="仿宋" w:eastAsia="仿宋" w:cs="微软雅黑"/>
          <w:b/>
          <w:sz w:val="24"/>
          <w:szCs w:val="24"/>
          <w:lang w:eastAsia="zh-CN"/>
        </w:rPr>
        <w:t>4机器人</w:t>
      </w:r>
    </w:p>
    <w:p w14:paraId="17D391B8">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4.1活动所需材料</w:t>
      </w:r>
      <w:bookmarkStart w:id="48" w:name="_GoBack"/>
      <w:bookmarkEnd w:id="48"/>
      <w:r>
        <w:rPr>
          <w:rFonts w:hint="eastAsia" w:ascii="仿宋" w:hAnsi="仿宋" w:eastAsia="仿宋" w:cs="微软雅黑"/>
          <w:color w:val="333333"/>
          <w:sz w:val="24"/>
          <w:szCs w:val="24"/>
          <w:shd w:val="clear" w:color="auto" w:fill="FFFFFF"/>
          <w:lang w:eastAsia="zh-CN"/>
        </w:rPr>
        <w:t>，不限数量品种，由各队伍自带，现场拼装。仅限10mm搭建单位以上塑胶拼插类积木、电机、遥控器、主控器、编程平板、传感器及电池，不得添加其他任何器材，不得使用滑垫、履带轮子、金属或3D打印结构件（“队标除外”），不能有损坏对方小车和活动场地的危险元件，但允许黏贴标识签纸，便于识别小车。</w:t>
      </w:r>
    </w:p>
    <w:p w14:paraId="2A89F365">
      <w:pPr>
        <w:spacing w:line="360" w:lineRule="auto"/>
        <w:rPr>
          <w:rFonts w:ascii="仿宋" w:hAnsi="仿宋" w:eastAsia="仿宋" w:cs="微软雅黑"/>
          <w:color w:val="333333"/>
          <w:sz w:val="24"/>
          <w:szCs w:val="24"/>
          <w:highlight w:val="yellow"/>
          <w:shd w:val="clear" w:color="auto" w:fill="FFFFFF"/>
          <w:lang w:eastAsia="zh-CN"/>
        </w:rPr>
      </w:pPr>
      <w:r>
        <w:rPr>
          <w:rFonts w:hint="eastAsia" w:ascii="仿宋" w:hAnsi="仿宋" w:eastAsia="仿宋" w:cs="微软雅黑"/>
          <w:color w:val="333333"/>
          <w:sz w:val="24"/>
          <w:szCs w:val="24"/>
          <w:shd w:val="clear" w:color="auto" w:fill="FFFFFF"/>
          <w:lang w:eastAsia="zh-CN"/>
        </w:rPr>
        <w:t>4.2调试的小车长、宽、高均不能超过30cm，竞技时小车可以变形超出以上尺寸限制。总重量不得超过1500g（含主控器、传感器、电机及电池，不含遥控器），使用电机不得超过2个，为直流电源，总电压不得超过9v。</w:t>
      </w:r>
    </w:p>
    <w:p w14:paraId="094B4256">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4.3活动器材中不能含有说明书、胶水、胶布、金属螺丝（遥控器除外）、通讯设备（编程平板除外）等违规物品。活动前，除电机、遥控器、主控器、传感器及电池盒之外，其他器材必须是独立的散件，不得提前组装或使用商用完整套件，所有零件不得以焊接、粘接、金属螺丝等方式组成部件。</w:t>
      </w:r>
    </w:p>
    <w:p w14:paraId="273C8C26">
      <w:pPr>
        <w:rPr>
          <w:rFonts w:ascii="仿宋" w:hAnsi="仿宋" w:eastAsia="仿宋" w:cs="微软雅黑"/>
          <w:b/>
          <w:sz w:val="24"/>
          <w:szCs w:val="24"/>
          <w:lang w:eastAsia="zh-CN"/>
        </w:rPr>
      </w:pPr>
      <w:r>
        <w:rPr>
          <w:rFonts w:hint="eastAsia" w:ascii="仿宋" w:hAnsi="仿宋" w:eastAsia="仿宋" w:cs="微软雅黑"/>
          <w:b/>
          <w:sz w:val="24"/>
          <w:szCs w:val="24"/>
          <w:lang w:eastAsia="zh-CN"/>
        </w:rPr>
        <w:t>5比赛</w:t>
      </w:r>
    </w:p>
    <w:p w14:paraId="58D95C67">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 xml:space="preserve">5.1 参赛队 </w:t>
      </w:r>
    </w:p>
    <w:p w14:paraId="25BACA04">
      <w:pPr>
        <w:pStyle w:val="22"/>
        <w:spacing w:line="360" w:lineRule="auto"/>
        <w:rPr>
          <w:rFonts w:ascii="仿宋" w:hAnsi="仿宋" w:eastAsia="仿宋"/>
          <w:color w:val="333333"/>
          <w:kern w:val="2"/>
          <w:shd w:val="clear" w:color="auto" w:fill="FFFFFF"/>
        </w:rPr>
      </w:pPr>
      <w:r>
        <w:rPr>
          <w:rFonts w:hint="eastAsia" w:ascii="仿宋" w:hAnsi="仿宋" w:eastAsia="仿宋"/>
          <w:color w:val="333333"/>
          <w:kern w:val="2"/>
          <w:shd w:val="clear" w:color="auto" w:fill="FFFFFF"/>
        </w:rPr>
        <w:t>5.1活动以团队方式完成，每支队伍由1名的选手和1</w:t>
      </w:r>
      <w:r>
        <w:rPr>
          <w:rFonts w:hint="eastAsia" w:ascii="仿宋" w:hAnsi="仿宋" w:eastAsia="仿宋"/>
          <w:color w:val="333333"/>
          <w:kern w:val="2"/>
          <w:shd w:val="clear" w:color="auto" w:fill="FFFFFF"/>
          <w:lang w:val="en-US" w:eastAsia="zh-CN"/>
        </w:rPr>
        <w:t>-2</w:t>
      </w:r>
      <w:r>
        <w:rPr>
          <w:rFonts w:hint="eastAsia" w:ascii="仿宋" w:hAnsi="仿宋" w:eastAsia="仿宋"/>
          <w:color w:val="333333"/>
          <w:kern w:val="2"/>
          <w:shd w:val="clear" w:color="auto" w:fill="FFFFFF"/>
        </w:rPr>
        <w:t>名辅导老师组成，选手为活动日时在读幼儿园的学生,可由不同单位的学生组成联队。</w:t>
      </w:r>
    </w:p>
    <w:p w14:paraId="09E4B2D4">
      <w:pPr>
        <w:spacing w:line="360" w:lineRule="auto"/>
        <w:rPr>
          <w:rFonts w:ascii="仿宋" w:hAnsi="仿宋" w:eastAsia="仿宋"/>
          <w:color w:val="333333"/>
          <w:sz w:val="24"/>
          <w:szCs w:val="24"/>
          <w:shd w:val="clear" w:color="auto" w:fill="FFFFFF"/>
          <w:lang w:eastAsia="zh-CN"/>
        </w:rPr>
      </w:pPr>
      <w:r>
        <w:rPr>
          <w:rFonts w:hint="eastAsia" w:ascii="仿宋" w:hAnsi="仿宋" w:eastAsia="仿宋" w:cs="微软雅黑"/>
          <w:b/>
          <w:sz w:val="24"/>
          <w:szCs w:val="24"/>
          <w:lang w:eastAsia="zh-CN"/>
        </w:rPr>
        <w:t xml:space="preserve">5.2 赛制 </w:t>
      </w:r>
    </w:p>
    <w:p w14:paraId="7F671E0D">
      <w:pPr>
        <w:pStyle w:val="22"/>
        <w:spacing w:line="360" w:lineRule="auto"/>
        <w:rPr>
          <w:rFonts w:ascii="仿宋" w:hAnsi="仿宋" w:eastAsia="仿宋"/>
          <w:color w:val="333333"/>
          <w:kern w:val="2"/>
          <w:shd w:val="clear" w:color="auto" w:fill="FFFFFF"/>
        </w:rPr>
      </w:pPr>
      <w:r>
        <w:rPr>
          <w:rFonts w:hint="eastAsia" w:ascii="仿宋" w:hAnsi="仿宋" w:eastAsia="仿宋"/>
          <w:color w:val="333333"/>
          <w:kern w:val="2"/>
          <w:shd w:val="clear" w:color="auto" w:fill="FFFFFF"/>
        </w:rPr>
        <w:t>5.2.1报到前，主办单位根据参加队伍数量，采用电脑自动抽签的方式，采用积分赛方式进行。每个参赛队伍连续2轮比赛，最终成绩为2轮总分，按总成绩排名，如出现同分，按照如下顺序确定排序：（1）同分的2支队伍最后得分多者排前；（2）总扣分数少者排前；（3）两辆小车总重量轻者排前。</w:t>
      </w:r>
    </w:p>
    <w:p w14:paraId="33D4A031">
      <w:pPr>
        <w:pStyle w:val="22"/>
        <w:spacing w:line="360" w:lineRule="auto"/>
        <w:rPr>
          <w:rFonts w:ascii="仿宋" w:hAnsi="仿宋" w:eastAsia="仿宋"/>
          <w:color w:val="333333"/>
          <w:kern w:val="2"/>
          <w:shd w:val="clear" w:color="auto" w:fill="FFFFFF"/>
        </w:rPr>
      </w:pPr>
      <w:r>
        <w:rPr>
          <w:rFonts w:hint="eastAsia" w:ascii="仿宋" w:hAnsi="仿宋" w:eastAsia="仿宋"/>
          <w:color w:val="333333"/>
          <w:kern w:val="2"/>
          <w:shd w:val="clear" w:color="auto" w:fill="FFFFFF"/>
        </w:rPr>
        <w:t>5.2.3 竞赛组委会有可能根据参赛报名和场馆的实际情况变更赛制。</w:t>
      </w:r>
    </w:p>
    <w:p w14:paraId="7F124679">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 xml:space="preserve">5.3 比赛过程 </w:t>
      </w:r>
    </w:p>
    <w:p w14:paraId="7B268584">
      <w:pPr>
        <w:spacing w:line="360" w:lineRule="auto"/>
        <w:rPr>
          <w:rFonts w:ascii="仿宋" w:hAnsi="仿宋" w:eastAsia="仿宋" w:cs="微软雅黑"/>
          <w:b/>
          <w:sz w:val="24"/>
          <w:szCs w:val="24"/>
          <w:lang w:eastAsia="zh-CN"/>
        </w:rPr>
      </w:pPr>
      <w:r>
        <w:rPr>
          <w:rFonts w:hint="eastAsia" w:ascii="仿宋" w:hAnsi="仿宋" w:eastAsia="仿宋" w:cs="微软雅黑"/>
          <w:b/>
          <w:sz w:val="24"/>
          <w:szCs w:val="24"/>
          <w:lang w:eastAsia="zh-CN"/>
        </w:rPr>
        <w:t xml:space="preserve">5.3.1 搭建机器人与编程 </w:t>
      </w:r>
    </w:p>
    <w:p w14:paraId="0FDD1902">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5.3.1.1小车拼装：选手在拼装区按照活动任务和要求，在60分钟内完成小车的拼装、编程和调试。调试时间结束后，将小车放置在裁判指定的地方封存，直至第一轮活动前，选手不得触碰和调整小车。 </w:t>
      </w:r>
    </w:p>
    <w:p w14:paraId="3015258A">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5.3.1.2 参赛选手在调试区不得上网和下载任何资料，不得使用相机等设备拍摄比赛场地，不得以任何方式与教练员或家长联系。 </w:t>
      </w:r>
    </w:p>
    <w:p w14:paraId="364DE15F">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5.3.1.3 参赛队在每轮比赛结束后，允许在准备区简单地维修机器人和修改控制程序。 </w:t>
      </w:r>
    </w:p>
    <w:p w14:paraId="64CBC2DD">
      <w:pPr>
        <w:spacing w:line="360" w:lineRule="auto"/>
        <w:rPr>
          <w:rFonts w:ascii="仿宋" w:hAnsi="仿宋" w:eastAsia="仿宋" w:cs="微软雅黑"/>
          <w:b/>
          <w:bCs/>
          <w:color w:val="333333"/>
          <w:sz w:val="24"/>
          <w:szCs w:val="24"/>
          <w:shd w:val="clear" w:color="auto" w:fill="FFFFFF"/>
          <w:lang w:eastAsia="zh-CN"/>
        </w:rPr>
      </w:pPr>
      <w:r>
        <w:rPr>
          <w:rFonts w:hint="eastAsia" w:ascii="仿宋" w:hAnsi="仿宋" w:eastAsia="仿宋" w:cs="微软雅黑"/>
          <w:b/>
          <w:bCs/>
          <w:color w:val="333333"/>
          <w:sz w:val="24"/>
          <w:szCs w:val="24"/>
          <w:shd w:val="clear" w:color="auto" w:fill="FFFFFF"/>
          <w:lang w:eastAsia="zh-CN"/>
        </w:rPr>
        <w:t xml:space="preserve">5.3.2 赛前准备 </w:t>
      </w:r>
    </w:p>
    <w:p w14:paraId="77FF91D1">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5.3.2.1 准备上场时，队员领取自己的机器人，在引导员带领下进入比赛区。赛前参赛队有1分钟时间检查场地上任务模型摆放。 </w:t>
      </w:r>
    </w:p>
    <w:p w14:paraId="2289F098">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5.3.2.2 上场的学生队员，站立在待命区附近。 </w:t>
      </w:r>
    </w:p>
    <w:p w14:paraId="20DFBFD4">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5.3.2.3 队员将自己的机器人放入待命区。机器人启动之前，机器的任何部分及其在地面的投影不能超出基地。 </w:t>
      </w:r>
    </w:p>
    <w:p w14:paraId="42CEDBDE">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5.3.2.4</w:t>
      </w:r>
      <w:r>
        <w:rPr>
          <w:rFonts w:ascii="仿宋" w:hAnsi="仿宋" w:eastAsia="仿宋" w:cs="微软雅黑"/>
          <w:color w:val="333333"/>
          <w:sz w:val="24"/>
          <w:szCs w:val="24"/>
          <w:shd w:val="clear" w:color="auto" w:fill="FFFFFF"/>
          <w:lang w:eastAsia="zh-CN"/>
        </w:rPr>
        <w:t xml:space="preserve"> </w:t>
      </w:r>
      <w:r>
        <w:rPr>
          <w:rFonts w:hint="eastAsia" w:ascii="仿宋" w:hAnsi="仿宋" w:eastAsia="仿宋" w:cs="微软雅黑"/>
          <w:color w:val="333333"/>
          <w:sz w:val="24"/>
          <w:szCs w:val="24"/>
          <w:shd w:val="clear" w:color="auto" w:fill="FFFFFF"/>
          <w:lang w:eastAsia="zh-CN"/>
        </w:rPr>
        <w:t xml:space="preserve">完成准备工作后，队员应向裁判员示意。 </w:t>
      </w:r>
    </w:p>
    <w:p w14:paraId="14D5A1CD">
      <w:pPr>
        <w:spacing w:line="360" w:lineRule="auto"/>
        <w:rPr>
          <w:rFonts w:ascii="仿宋" w:hAnsi="仿宋" w:eastAsia="仿宋" w:cs="微软雅黑"/>
          <w:b/>
          <w:bCs/>
          <w:color w:val="333333"/>
          <w:sz w:val="24"/>
          <w:szCs w:val="24"/>
          <w:shd w:val="clear" w:color="auto" w:fill="FFFFFF"/>
          <w:lang w:eastAsia="zh-CN"/>
        </w:rPr>
      </w:pPr>
      <w:r>
        <w:rPr>
          <w:rFonts w:hint="eastAsia" w:ascii="仿宋" w:hAnsi="仿宋" w:eastAsia="仿宋" w:cs="微软雅黑"/>
          <w:b/>
          <w:bCs/>
          <w:color w:val="333333"/>
          <w:sz w:val="24"/>
          <w:szCs w:val="24"/>
          <w:shd w:val="clear" w:color="auto" w:fill="FFFFFF"/>
          <w:lang w:eastAsia="zh-CN"/>
        </w:rPr>
        <w:t xml:space="preserve">5.3.3 启动 </w:t>
      </w:r>
    </w:p>
    <w:p w14:paraId="62ACFA41">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5.3.3.1 裁判员确认参赛队已准备好后，将发出“3，2，1，开始”的倒计时启动口令。当裁判喊“开始”后，参赛队员才可以启动机器。</w:t>
      </w:r>
    </w:p>
    <w:p w14:paraId="21098614">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5.3.3.2 在“开始”命令前启动机器人将被视为“误启动”并受到警告或处罚。 </w:t>
      </w:r>
    </w:p>
    <w:p w14:paraId="0569676A">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5.3.3.3 机器人一旦启动，就只能受指令控制。队员不得接触机器人，否则视为重试。 </w:t>
      </w:r>
    </w:p>
    <w:p w14:paraId="37B0FF30">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5.3.3.4 启动后的机器人不得故意分离出部件或把机械零件掉在场上。偶然脱落的机器人零部件，参赛选手自行带回。</w:t>
      </w:r>
    </w:p>
    <w:p w14:paraId="1C3A9853">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5.3.3.5 机器人完全冲出比赛场地，记一次重试，队员需将机器人搬回基地，重新启动。</w:t>
      </w:r>
    </w:p>
    <w:p w14:paraId="0EF2715C">
      <w:pPr>
        <w:spacing w:line="360" w:lineRule="auto"/>
        <w:rPr>
          <w:rFonts w:ascii="仿宋" w:hAnsi="仿宋" w:eastAsia="仿宋" w:cs="微软雅黑"/>
          <w:b/>
          <w:bCs/>
          <w:color w:val="333333"/>
          <w:sz w:val="24"/>
          <w:szCs w:val="24"/>
          <w:shd w:val="clear" w:color="auto" w:fill="FFFFFF"/>
          <w:lang w:eastAsia="zh-CN"/>
        </w:rPr>
      </w:pPr>
      <w:r>
        <w:rPr>
          <w:rFonts w:hint="eastAsia" w:ascii="仿宋" w:hAnsi="仿宋" w:eastAsia="仿宋" w:cs="微软雅黑"/>
          <w:b/>
          <w:bCs/>
          <w:color w:val="333333"/>
          <w:sz w:val="24"/>
          <w:szCs w:val="24"/>
          <w:shd w:val="clear" w:color="auto" w:fill="FFFFFF"/>
          <w:lang w:eastAsia="zh-CN"/>
        </w:rPr>
        <w:t>5.3.4 重试</w:t>
      </w:r>
    </w:p>
    <w:p w14:paraId="05F39BA9">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5.3.4.1 机器人在完全出基地之后，参赛选手用手触碰了机器人，视为重试。</w:t>
      </w:r>
    </w:p>
    <w:p w14:paraId="6DA74F93">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5.3.4.2重试后，场地状态保持不变。如果因为未完成某项任务而重试， 该项任务所用的道具保持重试前位置不变，不会恢复到初始位置。重试时，队员需将机器人搬回基地，重新启动。 </w:t>
      </w:r>
    </w:p>
    <w:p w14:paraId="46A4A88C">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5.3.4.3 每场比赛重试的次数不限。 </w:t>
      </w:r>
    </w:p>
    <w:p w14:paraId="35E2DD4C">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5.3.4.4 重试期间计时不停止，也不重新开始计时。重试前机器人已完成的任务有效。但机器人当时携带的得分模型失效并由裁判代为保管至本轮比赛结束；在这个过程中计时不会暂停。</w:t>
      </w:r>
    </w:p>
    <w:p w14:paraId="5B508FAA">
      <w:pPr>
        <w:spacing w:line="360" w:lineRule="auto"/>
        <w:rPr>
          <w:rFonts w:ascii="仿宋" w:hAnsi="仿宋" w:eastAsia="仿宋" w:cs="微软雅黑"/>
          <w:b/>
          <w:bCs/>
          <w:color w:val="333333"/>
          <w:sz w:val="24"/>
          <w:szCs w:val="24"/>
          <w:shd w:val="clear" w:color="auto" w:fill="FFFFFF"/>
          <w:lang w:eastAsia="zh-CN"/>
        </w:rPr>
      </w:pPr>
      <w:r>
        <w:rPr>
          <w:rFonts w:hint="eastAsia" w:ascii="仿宋" w:hAnsi="仿宋" w:eastAsia="仿宋" w:cs="微软雅黑"/>
          <w:b/>
          <w:bCs/>
          <w:color w:val="333333"/>
          <w:sz w:val="24"/>
          <w:szCs w:val="24"/>
          <w:shd w:val="clear" w:color="auto" w:fill="FFFFFF"/>
          <w:lang w:eastAsia="zh-CN"/>
        </w:rPr>
        <w:t xml:space="preserve">5.3.5 比赛结束 </w:t>
      </w:r>
    </w:p>
    <w:p w14:paraId="3CA44B8B">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5.3.6.1 </w:t>
      </w:r>
      <w:r>
        <w:rPr>
          <w:rFonts w:hint="eastAsia" w:ascii="仿宋" w:hAnsi="仿宋" w:eastAsia="仿宋" w:cs="微软雅黑"/>
          <w:sz w:val="24"/>
          <w:szCs w:val="24"/>
          <w:shd w:val="clear" w:color="auto" w:fill="FFFFFF"/>
          <w:lang w:eastAsia="zh-CN"/>
        </w:rPr>
        <w:t>每场比赛时间</w:t>
      </w:r>
      <w:r>
        <w:rPr>
          <w:rFonts w:hint="eastAsia" w:ascii="仿宋" w:hAnsi="仿宋" w:eastAsia="仿宋" w:cs="微软雅黑"/>
          <w:color w:val="000000"/>
          <w:sz w:val="24"/>
          <w:szCs w:val="24"/>
          <w:shd w:val="clear" w:color="auto" w:fill="FFFFFF"/>
          <w:lang w:eastAsia="zh-CN"/>
        </w:rPr>
        <w:t>为150秒钟</w:t>
      </w:r>
      <w:r>
        <w:rPr>
          <w:rFonts w:hint="eastAsia" w:ascii="仿宋" w:hAnsi="仿宋" w:eastAsia="仿宋" w:cs="微软雅黑"/>
          <w:color w:val="333333"/>
          <w:sz w:val="24"/>
          <w:szCs w:val="24"/>
          <w:shd w:val="clear" w:color="auto" w:fill="FFFFFF"/>
          <w:lang w:eastAsia="zh-CN"/>
        </w:rPr>
        <w:t xml:space="preserve">。 </w:t>
      </w:r>
    </w:p>
    <w:p w14:paraId="05F2E4B9">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5.3.6.2 每队2人2辆小车，分别在红蓝起点内出发。竞技总时长150秒，分为10秒的自动阶段和140秒的遥控阶段（含模式切换），以完成任务量计算得分。 </w:t>
      </w:r>
    </w:p>
    <w:p w14:paraId="523D3CC9">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5.3.6.3 裁判员</w:t>
      </w:r>
      <w:r>
        <w:rPr>
          <w:rFonts w:ascii="仿宋" w:hAnsi="仿宋" w:eastAsia="仿宋" w:cs="微软雅黑"/>
          <w:color w:val="333333"/>
          <w:sz w:val="24"/>
          <w:szCs w:val="24"/>
          <w:shd w:val="clear" w:color="auto" w:fill="FFFFFF"/>
          <w:lang w:eastAsia="zh-CN"/>
        </w:rPr>
        <w:t>示意比赛结束</w:t>
      </w:r>
      <w:r>
        <w:rPr>
          <w:rFonts w:hint="eastAsia" w:ascii="仿宋" w:hAnsi="仿宋" w:eastAsia="仿宋" w:cs="微软雅黑"/>
          <w:color w:val="333333"/>
          <w:sz w:val="24"/>
          <w:szCs w:val="24"/>
          <w:shd w:val="clear" w:color="auto" w:fill="FFFFFF"/>
          <w:lang w:eastAsia="zh-CN"/>
        </w:rPr>
        <w:t xml:space="preserve">后，机器人继续运行完成的任务得分无效。 </w:t>
      </w:r>
    </w:p>
    <w:p w14:paraId="1251D1F9">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5.3.5.4裁判员有义务将记分结果告知参赛队员。参赛队员有权利纠正裁判员记分操作中可能的错误，确认无误后，应签字确认已经知晓自己的得分。如有争议应提请裁判长仲裁，裁判员填写记分表，参赛队员应确认自己的得分。 </w:t>
      </w:r>
    </w:p>
    <w:p w14:paraId="67F106F6">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5.3.5.5 参赛队员将场地恢复到启动前状态，并立即将自己的机器人搬回自己调试区座位。</w:t>
      </w:r>
    </w:p>
    <w:p w14:paraId="24A4EC7A">
      <w:pPr>
        <w:rPr>
          <w:rFonts w:ascii="仿宋" w:hAnsi="仿宋" w:eastAsia="仿宋" w:cs="微软雅黑"/>
          <w:b/>
          <w:sz w:val="24"/>
          <w:szCs w:val="24"/>
          <w:lang w:eastAsia="zh-CN"/>
        </w:rPr>
      </w:pPr>
      <w:r>
        <w:rPr>
          <w:rFonts w:hint="eastAsia" w:ascii="仿宋" w:hAnsi="仿宋" w:eastAsia="仿宋" w:cs="微软雅黑"/>
          <w:b/>
          <w:sz w:val="24"/>
          <w:szCs w:val="24"/>
          <w:lang w:eastAsia="zh-CN"/>
        </w:rPr>
        <w:t xml:space="preserve">6 记分 </w:t>
      </w:r>
    </w:p>
    <w:p w14:paraId="6610C761">
      <w:pPr>
        <w:spacing w:line="360" w:lineRule="auto"/>
        <w:rPr>
          <w:rFonts w:ascii="仿宋" w:hAnsi="仿宋" w:eastAsia="仿宋" w:cs="微软雅黑"/>
          <w:color w:val="333333"/>
          <w:sz w:val="24"/>
          <w:szCs w:val="24"/>
          <w:shd w:val="clear" w:color="auto" w:fill="FFFFFF"/>
        </w:rPr>
      </w:pPr>
      <w:r>
        <w:rPr>
          <w:rFonts w:hint="eastAsia" w:ascii="仿宋" w:hAnsi="仿宋" w:eastAsia="仿宋" w:cs="微软雅黑"/>
          <w:color w:val="333333"/>
          <w:sz w:val="24"/>
          <w:szCs w:val="24"/>
          <w:shd w:val="clear" w:color="auto" w:fill="FFFFFF"/>
          <w:lang w:eastAsia="zh-CN"/>
        </w:rPr>
        <w:t>小车竞技分为初赛和决赛，每场竞技限时150秒。如在150秒，全部行星及物资搬运并分类搭建完毕，竞技即时结束；如未完成任务，不再加时。</w:t>
      </w:r>
      <w:r>
        <w:rPr>
          <w:rFonts w:hint="eastAsia" w:ascii="仿宋" w:hAnsi="仿宋" w:eastAsia="仿宋" w:cs="微软雅黑"/>
          <w:color w:val="333333"/>
          <w:sz w:val="24"/>
          <w:szCs w:val="24"/>
          <w:shd w:val="clear" w:color="auto" w:fill="FFFFFF"/>
        </w:rPr>
        <w:t>各队成绩按下表的标准计算分值。</w:t>
      </w:r>
    </w:p>
    <w:tbl>
      <w:tblPr>
        <w:tblStyle w:val="10"/>
        <w:tblW w:w="8141" w:type="dxa"/>
        <w:jc w:val="center"/>
        <w:tblLayout w:type="fixed"/>
        <w:tblCellMar>
          <w:top w:w="0" w:type="dxa"/>
          <w:left w:w="15" w:type="dxa"/>
          <w:bottom w:w="0" w:type="dxa"/>
          <w:right w:w="15" w:type="dxa"/>
        </w:tblCellMar>
      </w:tblPr>
      <w:tblGrid>
        <w:gridCol w:w="1196"/>
        <w:gridCol w:w="4960"/>
        <w:gridCol w:w="1985"/>
      </w:tblGrid>
      <w:tr w14:paraId="101C6D00">
        <w:tblPrEx>
          <w:tblCellMar>
            <w:top w:w="0" w:type="dxa"/>
            <w:left w:w="15" w:type="dxa"/>
            <w:bottom w:w="0" w:type="dxa"/>
            <w:right w:w="15" w:type="dxa"/>
          </w:tblCellMar>
        </w:tblPrEx>
        <w:trPr>
          <w:trHeight w:val="420" w:hRule="atLeast"/>
          <w:jc w:val="center"/>
        </w:trPr>
        <w:tc>
          <w:tcPr>
            <w:tcW w:w="1196" w:type="dxa"/>
            <w:tcBorders>
              <w:top w:val="single" w:color="9BBB59" w:sz="8" w:space="0"/>
              <w:left w:val="single" w:color="9BBB59" w:sz="8" w:space="0"/>
              <w:bottom w:val="single" w:color="FFFFFF" w:sz="18" w:space="0"/>
              <w:right w:val="single" w:color="9BBB59" w:sz="18" w:space="0"/>
            </w:tcBorders>
            <w:shd w:val="clear" w:color="auto" w:fill="9BBB59"/>
            <w:vAlign w:val="center"/>
          </w:tcPr>
          <w:p w14:paraId="2CBDC3E2">
            <w:pPr>
              <w:adjustRightInd w:val="0"/>
              <w:snapToGrid w:val="0"/>
              <w:spacing w:line="360" w:lineRule="auto"/>
              <w:jc w:val="center"/>
              <w:textAlignment w:val="center"/>
              <w:rPr>
                <w:rFonts w:ascii="仿宋" w:hAnsi="仿宋" w:eastAsia="仿宋" w:cs="宋体"/>
                <w:b/>
                <w:color w:val="FFFFFF"/>
                <w:sz w:val="24"/>
                <w:szCs w:val="24"/>
              </w:rPr>
            </w:pPr>
            <w:r>
              <w:rPr>
                <w:rFonts w:hint="eastAsia" w:ascii="仿宋" w:hAnsi="仿宋" w:eastAsia="仿宋" w:cs="宋体"/>
                <w:b/>
                <w:color w:val="FFFFFF"/>
                <w:sz w:val="24"/>
                <w:szCs w:val="24"/>
              </w:rPr>
              <w:t>阶段</w:t>
            </w:r>
          </w:p>
        </w:tc>
        <w:tc>
          <w:tcPr>
            <w:tcW w:w="4960" w:type="dxa"/>
            <w:tcBorders>
              <w:top w:val="single" w:color="9BBB59" w:sz="8" w:space="0"/>
              <w:left w:val="single" w:color="9BBB59" w:sz="18" w:space="0"/>
              <w:bottom w:val="single" w:color="FFFFFF" w:sz="18" w:space="0"/>
              <w:right w:val="single" w:color="9BBB59" w:sz="8" w:space="0"/>
            </w:tcBorders>
            <w:shd w:val="clear" w:color="auto" w:fill="9BBB59"/>
            <w:vAlign w:val="center"/>
          </w:tcPr>
          <w:p w14:paraId="0710814F">
            <w:pPr>
              <w:adjustRightInd w:val="0"/>
              <w:snapToGrid w:val="0"/>
              <w:spacing w:line="360" w:lineRule="auto"/>
              <w:jc w:val="center"/>
              <w:textAlignment w:val="center"/>
              <w:rPr>
                <w:rFonts w:ascii="仿宋" w:hAnsi="仿宋" w:eastAsia="仿宋" w:cs="宋体"/>
                <w:b/>
                <w:color w:val="FFFFFF"/>
                <w:sz w:val="24"/>
                <w:szCs w:val="24"/>
              </w:rPr>
            </w:pPr>
            <w:r>
              <w:rPr>
                <w:rFonts w:hint="eastAsia" w:ascii="仿宋" w:hAnsi="仿宋" w:eastAsia="仿宋" w:cs="宋体"/>
                <w:b/>
                <w:color w:val="FFFFFF"/>
                <w:sz w:val="24"/>
                <w:szCs w:val="24"/>
              </w:rPr>
              <w:t>任务</w:t>
            </w:r>
          </w:p>
        </w:tc>
        <w:tc>
          <w:tcPr>
            <w:tcW w:w="1985" w:type="dxa"/>
            <w:tcBorders>
              <w:top w:val="single" w:color="9BBB59" w:sz="8" w:space="0"/>
              <w:left w:val="single" w:color="9BBB59" w:sz="8" w:space="0"/>
              <w:bottom w:val="single" w:color="FFFFFF" w:sz="18" w:space="0"/>
              <w:right w:val="single" w:color="9BBB59" w:sz="8" w:space="0"/>
            </w:tcBorders>
            <w:shd w:val="clear" w:color="auto" w:fill="9BBB59"/>
            <w:vAlign w:val="center"/>
          </w:tcPr>
          <w:p w14:paraId="1F3D5CC3">
            <w:pPr>
              <w:adjustRightInd w:val="0"/>
              <w:snapToGrid w:val="0"/>
              <w:spacing w:line="360" w:lineRule="auto"/>
              <w:jc w:val="center"/>
              <w:textAlignment w:val="center"/>
              <w:rPr>
                <w:rFonts w:ascii="仿宋" w:hAnsi="仿宋" w:eastAsia="仿宋" w:cs="宋体"/>
                <w:b/>
                <w:color w:val="FFFFFF"/>
                <w:sz w:val="24"/>
                <w:szCs w:val="24"/>
              </w:rPr>
            </w:pPr>
            <w:r>
              <w:rPr>
                <w:rFonts w:hint="eastAsia" w:ascii="仿宋" w:hAnsi="仿宋" w:eastAsia="仿宋" w:cs="宋体"/>
                <w:b/>
                <w:color w:val="FFFFFF"/>
                <w:sz w:val="24"/>
                <w:szCs w:val="24"/>
              </w:rPr>
              <w:t>得分</w:t>
            </w:r>
          </w:p>
        </w:tc>
      </w:tr>
      <w:tr w14:paraId="1F0931AC">
        <w:tblPrEx>
          <w:tblCellMar>
            <w:top w:w="0" w:type="dxa"/>
            <w:left w:w="15" w:type="dxa"/>
            <w:bottom w:w="0" w:type="dxa"/>
            <w:right w:w="15" w:type="dxa"/>
          </w:tblCellMar>
        </w:tblPrEx>
        <w:trPr>
          <w:trHeight w:val="442" w:hRule="atLeast"/>
          <w:jc w:val="center"/>
        </w:trPr>
        <w:tc>
          <w:tcPr>
            <w:tcW w:w="1196" w:type="dxa"/>
            <w:tcBorders>
              <w:top w:val="single" w:color="FFFFFF" w:sz="18" w:space="0"/>
              <w:left w:val="single" w:color="9BBB59" w:sz="8" w:space="0"/>
              <w:bottom w:val="single" w:color="9BBB59" w:sz="8" w:space="0"/>
              <w:right w:val="single" w:color="9BBB59" w:sz="18" w:space="0"/>
            </w:tcBorders>
            <w:shd w:val="clear" w:color="auto" w:fill="FFFFFF"/>
            <w:vAlign w:val="center"/>
          </w:tcPr>
          <w:p w14:paraId="2D8E4968">
            <w:pPr>
              <w:adjustRightInd w:val="0"/>
              <w:snapToGrid w:val="0"/>
              <w:spacing w:line="360" w:lineRule="auto"/>
              <w:jc w:val="center"/>
              <w:textAlignment w:val="center"/>
              <w:rPr>
                <w:rFonts w:ascii="仿宋" w:hAnsi="仿宋" w:eastAsia="仿宋" w:cs="宋体"/>
                <w:bCs/>
                <w:color w:val="000000"/>
                <w:sz w:val="24"/>
                <w:szCs w:val="24"/>
              </w:rPr>
            </w:pPr>
            <w:r>
              <w:rPr>
                <w:rFonts w:hint="eastAsia" w:ascii="仿宋" w:hAnsi="仿宋" w:eastAsia="仿宋" w:cs="宋体"/>
                <w:bCs/>
                <w:color w:val="000000"/>
                <w:sz w:val="24"/>
                <w:szCs w:val="24"/>
              </w:rPr>
              <w:t>自动阶段</w:t>
            </w:r>
          </w:p>
        </w:tc>
        <w:tc>
          <w:tcPr>
            <w:tcW w:w="4960" w:type="dxa"/>
            <w:tcBorders>
              <w:top w:val="single" w:color="FFFFFF" w:sz="18" w:space="0"/>
              <w:left w:val="single" w:color="9BBB59" w:sz="18" w:space="0"/>
              <w:bottom w:val="single" w:color="9BBB59" w:sz="8" w:space="0"/>
              <w:right w:val="single" w:color="9BBB59" w:sz="8" w:space="0"/>
            </w:tcBorders>
            <w:shd w:val="clear" w:color="auto" w:fill="FFFFFF"/>
            <w:vAlign w:val="center"/>
          </w:tcPr>
          <w:p w14:paraId="46A2DB4B">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队标成功放入空间站内</w:t>
            </w:r>
          </w:p>
        </w:tc>
        <w:tc>
          <w:tcPr>
            <w:tcW w:w="1985" w:type="dxa"/>
            <w:tcBorders>
              <w:top w:val="single" w:color="FFFFFF" w:sz="18" w:space="0"/>
              <w:left w:val="single" w:color="9BBB59" w:sz="8" w:space="0"/>
              <w:bottom w:val="single" w:color="9BBB59" w:sz="8" w:space="0"/>
              <w:right w:val="single" w:color="9BBB59" w:sz="8" w:space="0"/>
            </w:tcBorders>
            <w:shd w:val="clear" w:color="auto" w:fill="FFFFFF"/>
            <w:vAlign w:val="center"/>
          </w:tcPr>
          <w:p w14:paraId="70C3B525">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44FFB7C5">
        <w:tblPrEx>
          <w:tblCellMar>
            <w:top w:w="0" w:type="dxa"/>
            <w:left w:w="15" w:type="dxa"/>
            <w:bottom w:w="0" w:type="dxa"/>
            <w:right w:w="15" w:type="dxa"/>
          </w:tblCellMar>
        </w:tblPrEx>
        <w:trPr>
          <w:trHeight w:val="420" w:hRule="atLeast"/>
          <w:jc w:val="center"/>
        </w:trPr>
        <w:tc>
          <w:tcPr>
            <w:tcW w:w="1196" w:type="dxa"/>
            <w:vMerge w:val="restart"/>
            <w:tcBorders>
              <w:top w:val="single" w:color="9BBB59" w:sz="8" w:space="0"/>
              <w:left w:val="single" w:color="9BBB59" w:sz="8" w:space="0"/>
              <w:bottom w:val="single" w:color="9BBB59" w:sz="8" w:space="0"/>
              <w:right w:val="single" w:color="9BBB59" w:sz="18" w:space="0"/>
            </w:tcBorders>
            <w:shd w:val="clear" w:color="auto" w:fill="FFFFFF"/>
            <w:vAlign w:val="center"/>
          </w:tcPr>
          <w:p w14:paraId="3EC3563F">
            <w:pPr>
              <w:adjustRightInd w:val="0"/>
              <w:snapToGrid w:val="0"/>
              <w:spacing w:line="360" w:lineRule="auto"/>
              <w:jc w:val="center"/>
              <w:textAlignment w:val="center"/>
              <w:rPr>
                <w:rFonts w:ascii="仿宋" w:hAnsi="仿宋" w:eastAsia="仿宋" w:cs="宋体"/>
                <w:bCs/>
                <w:color w:val="000000"/>
                <w:sz w:val="24"/>
                <w:szCs w:val="24"/>
              </w:rPr>
            </w:pPr>
            <w:r>
              <w:rPr>
                <w:rFonts w:hint="eastAsia" w:ascii="仿宋" w:hAnsi="仿宋" w:eastAsia="仿宋" w:cs="宋体"/>
                <w:bCs/>
                <w:color w:val="000000"/>
                <w:sz w:val="24"/>
                <w:szCs w:val="24"/>
              </w:rPr>
              <w:t>遥控阶段</w:t>
            </w: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66D082A8">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行星正确放置到对应位置（多放不得分）</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683143B7">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7458B5E5">
        <w:tblPrEx>
          <w:tblCellMar>
            <w:top w:w="0" w:type="dxa"/>
            <w:left w:w="15" w:type="dxa"/>
            <w:bottom w:w="0" w:type="dxa"/>
            <w:right w:w="15" w:type="dxa"/>
          </w:tblCellMar>
        </w:tblPrEx>
        <w:trPr>
          <w:trHeight w:val="420" w:hRule="atLeast"/>
          <w:jc w:val="center"/>
        </w:trPr>
        <w:tc>
          <w:tcPr>
            <w:tcW w:w="1196" w:type="dxa"/>
            <w:vMerge w:val="continue"/>
            <w:tcBorders>
              <w:left w:val="single" w:color="9BBB59" w:sz="8" w:space="0"/>
              <w:right w:val="single" w:color="9BBB59" w:sz="18" w:space="0"/>
            </w:tcBorders>
            <w:shd w:val="clear" w:color="auto" w:fill="FFFFFF"/>
            <w:vAlign w:val="center"/>
          </w:tcPr>
          <w:p w14:paraId="2139D6D0">
            <w:pPr>
              <w:adjustRightInd w:val="0"/>
              <w:snapToGrid w:val="0"/>
              <w:spacing w:line="360" w:lineRule="auto"/>
              <w:jc w:val="center"/>
              <w:textAlignment w:val="center"/>
              <w:rPr>
                <w:rFonts w:ascii="仿宋" w:hAnsi="仿宋" w:eastAsia="仿宋" w:cs="宋体"/>
                <w:bCs/>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42F29FA9">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太空物资正确放入对应区域</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70E3F5C7">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256B2D85">
        <w:tblPrEx>
          <w:tblCellMar>
            <w:top w:w="0" w:type="dxa"/>
            <w:left w:w="15" w:type="dxa"/>
            <w:bottom w:w="0" w:type="dxa"/>
            <w:right w:w="15" w:type="dxa"/>
          </w:tblCellMar>
        </w:tblPrEx>
        <w:trPr>
          <w:trHeight w:val="420" w:hRule="atLeast"/>
          <w:jc w:val="center"/>
        </w:trPr>
        <w:tc>
          <w:tcPr>
            <w:tcW w:w="1196" w:type="dxa"/>
            <w:vMerge w:val="continue"/>
            <w:tcBorders>
              <w:top w:val="single" w:color="9BBB59" w:sz="8" w:space="0"/>
              <w:left w:val="single" w:color="9BBB59" w:sz="8" w:space="0"/>
              <w:bottom w:val="single" w:color="9BBB59" w:sz="8" w:space="0"/>
              <w:right w:val="single" w:color="9BBB59" w:sz="18" w:space="0"/>
            </w:tcBorders>
            <w:shd w:val="clear" w:color="auto" w:fill="FFFFFF"/>
            <w:vAlign w:val="center"/>
          </w:tcPr>
          <w:p w14:paraId="0A4713E5">
            <w:pPr>
              <w:adjustRightInd w:val="0"/>
              <w:snapToGrid w:val="0"/>
              <w:spacing w:line="360" w:lineRule="auto"/>
              <w:jc w:val="center"/>
              <w:textAlignment w:val="center"/>
              <w:rPr>
                <w:rFonts w:ascii="仿宋" w:hAnsi="仿宋" w:eastAsia="仿宋" w:cs="宋体"/>
                <w:bCs/>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63D2FBDA">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非太空物资正确放入对应区域</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3014B4DC">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58401D4E">
        <w:tblPrEx>
          <w:tblCellMar>
            <w:top w:w="0" w:type="dxa"/>
            <w:left w:w="15" w:type="dxa"/>
            <w:bottom w:w="0" w:type="dxa"/>
            <w:right w:w="15" w:type="dxa"/>
          </w:tblCellMar>
        </w:tblPrEx>
        <w:trPr>
          <w:trHeight w:val="420" w:hRule="atLeast"/>
          <w:jc w:val="center"/>
        </w:trPr>
        <w:tc>
          <w:tcPr>
            <w:tcW w:w="1196" w:type="dxa"/>
            <w:vMerge w:val="continue"/>
            <w:tcBorders>
              <w:top w:val="single" w:color="9BBB59" w:sz="8" w:space="0"/>
              <w:left w:val="single" w:color="9BBB59" w:sz="8" w:space="0"/>
              <w:bottom w:val="single" w:color="9BBB59" w:sz="8" w:space="0"/>
              <w:right w:val="single" w:color="9BBB59" w:sz="18" w:space="0"/>
            </w:tcBorders>
            <w:shd w:val="clear" w:color="auto" w:fill="FFFFFF"/>
            <w:vAlign w:val="center"/>
          </w:tcPr>
          <w:p w14:paraId="1BBE19BD">
            <w:pPr>
              <w:adjustRightInd w:val="0"/>
              <w:snapToGrid w:val="0"/>
              <w:spacing w:line="360" w:lineRule="auto"/>
              <w:jc w:val="center"/>
              <w:textAlignment w:val="center"/>
              <w:rPr>
                <w:rFonts w:ascii="仿宋" w:hAnsi="仿宋" w:eastAsia="仿宋" w:cs="宋体"/>
                <w:bCs/>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66EE3A01">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搭建模型正确放入对应区域</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C342A1A">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41B45E4D">
        <w:tblPrEx>
          <w:tblCellMar>
            <w:top w:w="0" w:type="dxa"/>
            <w:left w:w="15" w:type="dxa"/>
            <w:bottom w:w="0" w:type="dxa"/>
            <w:right w:w="15" w:type="dxa"/>
          </w:tblCellMar>
        </w:tblPrEx>
        <w:trPr>
          <w:trHeight w:val="420" w:hRule="atLeast"/>
          <w:jc w:val="center"/>
        </w:trPr>
        <w:tc>
          <w:tcPr>
            <w:tcW w:w="1196" w:type="dxa"/>
            <w:vMerge w:val="continue"/>
            <w:tcBorders>
              <w:top w:val="single" w:color="9BBB59" w:sz="8" w:space="0"/>
              <w:left w:val="single" w:color="9BBB59" w:sz="8" w:space="0"/>
              <w:bottom w:val="single" w:color="9BBB59" w:sz="8" w:space="0"/>
              <w:right w:val="single" w:color="9BBB59" w:sz="18" w:space="0"/>
            </w:tcBorders>
            <w:shd w:val="clear" w:color="auto" w:fill="FFFFFF"/>
            <w:vAlign w:val="center"/>
          </w:tcPr>
          <w:p w14:paraId="2EB12ED3">
            <w:pPr>
              <w:adjustRightInd w:val="0"/>
              <w:snapToGrid w:val="0"/>
              <w:spacing w:line="360" w:lineRule="auto"/>
              <w:jc w:val="center"/>
              <w:textAlignment w:val="center"/>
              <w:rPr>
                <w:rFonts w:ascii="仿宋" w:hAnsi="仿宋" w:eastAsia="仿宋" w:cs="宋体"/>
                <w:bCs/>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5E5E274C">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成功搭建一个完整的模型（多搭建不得分）</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D1675DC">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30分</w:t>
            </w:r>
          </w:p>
        </w:tc>
      </w:tr>
      <w:tr w14:paraId="5079E3DF">
        <w:tblPrEx>
          <w:tblCellMar>
            <w:top w:w="0" w:type="dxa"/>
            <w:left w:w="15" w:type="dxa"/>
            <w:bottom w:w="0" w:type="dxa"/>
            <w:right w:w="15" w:type="dxa"/>
          </w:tblCellMar>
        </w:tblPrEx>
        <w:trPr>
          <w:trHeight w:val="420" w:hRule="atLeast"/>
          <w:jc w:val="center"/>
        </w:trPr>
        <w:tc>
          <w:tcPr>
            <w:tcW w:w="1196" w:type="dxa"/>
            <w:vMerge w:val="restart"/>
            <w:tcBorders>
              <w:top w:val="single" w:color="9BBB59" w:sz="8" w:space="0"/>
              <w:left w:val="single" w:color="9BBB59" w:sz="8" w:space="0"/>
              <w:right w:val="single" w:color="9BBB59" w:sz="18" w:space="0"/>
            </w:tcBorders>
            <w:shd w:val="clear" w:color="auto" w:fill="FFFFFF"/>
            <w:vAlign w:val="center"/>
          </w:tcPr>
          <w:p w14:paraId="3F928099">
            <w:pPr>
              <w:tabs>
                <w:tab w:val="left" w:pos="489"/>
              </w:tabs>
              <w:adjustRightInd w:val="0"/>
              <w:snapToGrid w:val="0"/>
              <w:spacing w:line="360" w:lineRule="auto"/>
              <w:jc w:val="center"/>
              <w:textAlignment w:val="center"/>
              <w:rPr>
                <w:rFonts w:ascii="仿宋" w:hAnsi="仿宋" w:eastAsia="仿宋" w:cs="宋体"/>
                <w:bCs/>
                <w:color w:val="000000"/>
                <w:sz w:val="24"/>
                <w:szCs w:val="24"/>
              </w:rPr>
            </w:pPr>
            <w:r>
              <w:rPr>
                <w:rFonts w:hint="eastAsia" w:ascii="仿宋" w:hAnsi="仿宋" w:eastAsia="仿宋" w:cs="宋体"/>
                <w:bCs/>
                <w:color w:val="000000"/>
                <w:sz w:val="24"/>
                <w:szCs w:val="24"/>
              </w:rPr>
              <w:t>扣分说明</w:t>
            </w: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725C3224">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行星或物资分类错误的</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5FC70A2">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-10分/个</w:t>
            </w:r>
          </w:p>
        </w:tc>
      </w:tr>
      <w:tr w14:paraId="7E392488">
        <w:tblPrEx>
          <w:tblCellMar>
            <w:top w:w="0" w:type="dxa"/>
            <w:left w:w="15" w:type="dxa"/>
            <w:bottom w:w="0" w:type="dxa"/>
            <w:right w:w="15" w:type="dxa"/>
          </w:tblCellMar>
        </w:tblPrEx>
        <w:trPr>
          <w:trHeight w:val="420" w:hRule="atLeast"/>
          <w:jc w:val="center"/>
        </w:trPr>
        <w:tc>
          <w:tcPr>
            <w:tcW w:w="1196" w:type="dxa"/>
            <w:vMerge w:val="continue"/>
            <w:tcBorders>
              <w:left w:val="single" w:color="9BBB59" w:sz="8" w:space="0"/>
              <w:right w:val="single" w:color="9BBB59" w:sz="18" w:space="0"/>
            </w:tcBorders>
            <w:shd w:val="clear" w:color="auto" w:fill="FFFFFF"/>
            <w:vAlign w:val="center"/>
          </w:tcPr>
          <w:p w14:paraId="6F27C6DD">
            <w:pPr>
              <w:adjustRightInd w:val="0"/>
              <w:snapToGrid w:val="0"/>
              <w:spacing w:line="360" w:lineRule="auto"/>
              <w:jc w:val="center"/>
              <w:textAlignment w:val="center"/>
              <w:rPr>
                <w:rFonts w:ascii="仿宋" w:hAnsi="仿宋" w:eastAsia="仿宋" w:cs="宋体"/>
                <w:b/>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6404F8DB">
            <w:pPr>
              <w:adjustRightInd w:val="0"/>
              <w:snapToGrid w:val="0"/>
              <w:spacing w:line="360" w:lineRule="auto"/>
              <w:jc w:val="center"/>
              <w:textAlignment w:val="center"/>
              <w:rPr>
                <w:rFonts w:ascii="仿宋" w:hAnsi="仿宋" w:eastAsia="仿宋" w:cs="宋体"/>
                <w:color w:val="000000"/>
                <w:sz w:val="24"/>
                <w:szCs w:val="24"/>
                <w:lang w:eastAsia="zh-CN"/>
              </w:rPr>
            </w:pPr>
            <w:r>
              <w:rPr>
                <w:rFonts w:hint="eastAsia" w:ascii="仿宋" w:hAnsi="仿宋" w:eastAsia="仿宋" w:cs="宋体"/>
                <w:color w:val="000000"/>
                <w:sz w:val="24"/>
                <w:szCs w:val="24"/>
                <w:lang w:eastAsia="zh-CN"/>
              </w:rPr>
              <w:t>比赛结束时，未分类的行星和物资超过5个的</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2DCBCB0B">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超出数扣10分/个</w:t>
            </w:r>
          </w:p>
        </w:tc>
      </w:tr>
      <w:tr w14:paraId="62DAB4A7">
        <w:tblPrEx>
          <w:tblCellMar>
            <w:top w:w="0" w:type="dxa"/>
            <w:left w:w="15" w:type="dxa"/>
            <w:bottom w:w="0" w:type="dxa"/>
            <w:right w:w="15" w:type="dxa"/>
          </w:tblCellMar>
        </w:tblPrEx>
        <w:trPr>
          <w:trHeight w:val="420" w:hRule="atLeast"/>
          <w:jc w:val="center"/>
        </w:trPr>
        <w:tc>
          <w:tcPr>
            <w:tcW w:w="1196" w:type="dxa"/>
            <w:vMerge w:val="continue"/>
            <w:tcBorders>
              <w:left w:val="single" w:color="9BBB59" w:sz="8" w:space="0"/>
              <w:bottom w:val="single" w:color="9BBB59" w:sz="8" w:space="0"/>
              <w:right w:val="single" w:color="9BBB59" w:sz="18" w:space="0"/>
            </w:tcBorders>
            <w:shd w:val="clear" w:color="auto" w:fill="FFFFFF"/>
            <w:vAlign w:val="center"/>
          </w:tcPr>
          <w:p w14:paraId="713B76CE">
            <w:pPr>
              <w:adjustRightInd w:val="0"/>
              <w:snapToGrid w:val="0"/>
              <w:spacing w:line="360" w:lineRule="auto"/>
              <w:jc w:val="center"/>
              <w:textAlignment w:val="center"/>
              <w:rPr>
                <w:rFonts w:ascii="仿宋" w:hAnsi="仿宋" w:eastAsia="仿宋" w:cs="宋体"/>
                <w:b/>
                <w:color w:val="000000"/>
                <w:sz w:val="24"/>
                <w:szCs w:val="24"/>
              </w:rPr>
            </w:pPr>
          </w:p>
        </w:tc>
        <w:tc>
          <w:tcPr>
            <w:tcW w:w="4960" w:type="dxa"/>
            <w:tcBorders>
              <w:top w:val="single" w:color="9BBB59" w:sz="8" w:space="0"/>
              <w:left w:val="single" w:color="9BBB59" w:sz="18" w:space="0"/>
              <w:bottom w:val="single" w:color="9BBB59" w:sz="8" w:space="0"/>
              <w:right w:val="single" w:color="9BBB59" w:sz="8" w:space="0"/>
            </w:tcBorders>
            <w:shd w:val="clear" w:color="auto" w:fill="FFFFFF"/>
            <w:vAlign w:val="center"/>
          </w:tcPr>
          <w:p w14:paraId="1149B15A">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小车进入对方区域</w:t>
            </w:r>
          </w:p>
        </w:tc>
        <w:tc>
          <w:tcPr>
            <w:tcW w:w="1985" w:type="dxa"/>
            <w:tcBorders>
              <w:top w:val="single" w:color="9BBB59" w:sz="8" w:space="0"/>
              <w:left w:val="single" w:color="9BBB59" w:sz="8" w:space="0"/>
              <w:bottom w:val="single" w:color="9BBB59" w:sz="8" w:space="0"/>
              <w:right w:val="single" w:color="9BBB59" w:sz="8" w:space="0"/>
            </w:tcBorders>
            <w:shd w:val="clear" w:color="auto" w:fill="FFFFFF"/>
            <w:vAlign w:val="center"/>
          </w:tcPr>
          <w:p w14:paraId="53258E8E">
            <w:pPr>
              <w:adjustRightInd w:val="0"/>
              <w:snapToGrid w:val="0"/>
              <w:spacing w:line="360" w:lineRule="auto"/>
              <w:jc w:val="center"/>
              <w:textAlignment w:val="center"/>
              <w:rPr>
                <w:rFonts w:ascii="仿宋" w:hAnsi="仿宋" w:eastAsia="仿宋" w:cs="宋体"/>
                <w:color w:val="000000"/>
                <w:sz w:val="24"/>
                <w:szCs w:val="24"/>
              </w:rPr>
            </w:pPr>
            <w:r>
              <w:rPr>
                <w:rFonts w:hint="eastAsia" w:ascii="仿宋" w:hAnsi="仿宋" w:eastAsia="仿宋" w:cs="宋体"/>
                <w:color w:val="000000"/>
                <w:sz w:val="24"/>
                <w:szCs w:val="24"/>
              </w:rPr>
              <w:t>-20分/次</w:t>
            </w:r>
          </w:p>
        </w:tc>
      </w:tr>
    </w:tbl>
    <w:p w14:paraId="7B51470D">
      <w:pPr>
        <w:spacing w:line="360" w:lineRule="auto"/>
        <w:jc w:val="center"/>
        <w:rPr>
          <w:rFonts w:ascii="仿宋" w:hAnsi="仿宋" w:eastAsia="仿宋" w:cs="微软雅黑"/>
          <w:sz w:val="24"/>
          <w:szCs w:val="24"/>
          <w:shd w:val="clear" w:color="auto" w:fill="FFFFFF"/>
        </w:rPr>
      </w:pPr>
      <w:r>
        <w:rPr>
          <w:rFonts w:hint="eastAsia" w:ascii="仿宋" w:hAnsi="仿宋" w:eastAsia="仿宋" w:cs="宋体"/>
          <w:b/>
          <w:color w:val="000000" w:themeColor="text1"/>
          <w:sz w:val="24"/>
          <w:szCs w:val="24"/>
          <w:lang w:eastAsia="zh-CN"/>
          <w14:textFill>
            <w14:solidFill>
              <w14:schemeClr w14:val="tx1"/>
            </w14:solidFill>
          </w14:textFill>
        </w:rPr>
        <w:t>表2.竞技任务得分</w:t>
      </w:r>
      <w:r>
        <w:rPr>
          <w:rFonts w:hint="eastAsia" w:ascii="仿宋" w:hAnsi="仿宋" w:eastAsia="仿宋" w:cs="宋体"/>
          <w:b/>
          <w:color w:val="000000" w:themeColor="text1"/>
          <w:sz w:val="24"/>
          <w:szCs w:val="24"/>
          <w14:textFill>
            <w14:solidFill>
              <w14:schemeClr w14:val="tx1"/>
            </w14:solidFill>
          </w14:textFill>
        </w:rPr>
        <w:t>表</w:t>
      </w:r>
    </w:p>
    <w:p w14:paraId="781FBC80">
      <w:pPr>
        <w:rPr>
          <w:rFonts w:ascii="仿宋" w:hAnsi="仿宋" w:eastAsia="仿宋" w:cs="微软雅黑"/>
          <w:b/>
          <w:sz w:val="24"/>
          <w:szCs w:val="24"/>
        </w:rPr>
      </w:pPr>
      <w:r>
        <w:rPr>
          <w:rFonts w:hint="eastAsia" w:ascii="仿宋" w:hAnsi="仿宋" w:eastAsia="仿宋" w:cs="微软雅黑"/>
          <w:b/>
          <w:sz w:val="24"/>
          <w:szCs w:val="24"/>
        </w:rPr>
        <w:t xml:space="preserve">7 犯规和取消比赛资格 </w:t>
      </w:r>
    </w:p>
    <w:p w14:paraId="748F6139">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7.1 小车调试任务开始后20分钟才前来参加的，取消活动资格。 </w:t>
      </w:r>
    </w:p>
    <w:p w14:paraId="3B91C91C">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7.2 每支队伍每轮竞技允许第1次小车“早启动”，第2次再犯，该轮成绩为0分， </w:t>
      </w:r>
    </w:p>
    <w:p w14:paraId="62DD0552">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7.3 辅导老师或家长存在口授选手影响活动的指引，或亲手参与搭建任务，亦或触碰、修复作品等行为的，该轮成绩为0分。 </w:t>
      </w:r>
    </w:p>
    <w:p w14:paraId="542205F0">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7.4 选手不听从裁判员指令的，将视情况轻重，由裁判确定给予警告、该轮成绩为0分乃至取消活动资格等处理。 </w:t>
      </w:r>
    </w:p>
    <w:p w14:paraId="384A9849">
      <w:pPr>
        <w:rPr>
          <w:rFonts w:ascii="仿宋" w:hAnsi="仿宋" w:eastAsia="仿宋" w:cs="微软雅黑"/>
          <w:b/>
          <w:sz w:val="24"/>
          <w:szCs w:val="24"/>
          <w:lang w:eastAsia="zh-CN"/>
        </w:rPr>
      </w:pPr>
      <w:r>
        <w:rPr>
          <w:rFonts w:hint="eastAsia" w:ascii="仿宋" w:hAnsi="仿宋" w:eastAsia="仿宋" w:cs="微软雅黑"/>
          <w:b/>
          <w:sz w:val="24"/>
          <w:szCs w:val="24"/>
          <w:lang w:eastAsia="zh-CN"/>
        </w:rPr>
        <w:t xml:space="preserve">8 奖励 </w:t>
      </w:r>
    </w:p>
    <w:p w14:paraId="20C10908">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 xml:space="preserve">8.1 每个组别按总成绩排名。 </w:t>
      </w:r>
    </w:p>
    <w:p w14:paraId="28842996">
      <w:pPr>
        <w:widowControl/>
        <w:shd w:val="clear" w:color="auto" w:fill="FFFFFF"/>
        <w:spacing w:line="360" w:lineRule="auto"/>
        <w:ind w:firstLine="363"/>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如果出现局部并列的排名，按5.2赛制进行排名</w:t>
      </w:r>
      <w:r>
        <w:rPr>
          <w:rFonts w:hint="eastAsia" w:ascii="仿宋" w:hAnsi="仿宋" w:eastAsia="仿宋" w:cs="微软雅黑"/>
          <w:sz w:val="24"/>
          <w:szCs w:val="24"/>
          <w:lang w:eastAsia="zh-CN"/>
        </w:rPr>
        <w:t>。</w:t>
      </w:r>
      <w:r>
        <w:rPr>
          <w:rFonts w:hint="eastAsia" w:ascii="仿宋" w:hAnsi="仿宋" w:eastAsia="仿宋" w:cs="微软雅黑"/>
          <w:color w:val="333333"/>
          <w:sz w:val="24"/>
          <w:szCs w:val="24"/>
          <w:shd w:val="clear" w:color="auto" w:fill="FFFFFF"/>
          <w:lang w:eastAsia="zh-CN"/>
        </w:rPr>
        <w:t xml:space="preserve"> </w:t>
      </w:r>
    </w:p>
    <w:p w14:paraId="713C2360">
      <w:pPr>
        <w:spacing w:line="360" w:lineRule="auto"/>
        <w:rPr>
          <w:rFonts w:ascii="仿宋" w:hAnsi="仿宋" w:eastAsia="仿宋" w:cs="微软雅黑"/>
          <w:color w:val="333333"/>
          <w:sz w:val="24"/>
          <w:szCs w:val="24"/>
          <w:shd w:val="clear" w:color="auto" w:fill="FFFFFF"/>
          <w:lang w:eastAsia="zh-CN"/>
        </w:rPr>
      </w:pPr>
      <w:r>
        <w:rPr>
          <w:rFonts w:hint="eastAsia" w:ascii="仿宋" w:hAnsi="仿宋" w:eastAsia="仿宋" w:cs="微软雅黑"/>
          <w:color w:val="333333"/>
          <w:sz w:val="24"/>
          <w:szCs w:val="24"/>
          <w:shd w:val="clear" w:color="auto" w:fill="FFFFFF"/>
          <w:lang w:eastAsia="zh-CN"/>
        </w:rPr>
        <w:t>8.2 按照参赛队成绩排名确定获奖等级（零分、弃权不计入排名）</w:t>
      </w:r>
    </w:p>
    <w:p w14:paraId="2BC69DDF">
      <w:pPr>
        <w:spacing w:line="360" w:lineRule="auto"/>
        <w:rPr>
          <w:rFonts w:ascii="仿宋" w:hAnsi="仿宋" w:eastAsia="仿宋" w:cs="微软雅黑"/>
          <w:b/>
          <w:sz w:val="24"/>
          <w:szCs w:val="24"/>
          <w:lang w:eastAsia="zh-CN"/>
        </w:rPr>
        <w:sectPr>
          <w:footerReference r:id="rId4" w:type="default"/>
          <w:type w:val="continuous"/>
          <w:pgSz w:w="11906" w:h="16838"/>
          <w:pgMar w:top="720" w:right="720" w:bottom="720" w:left="720" w:header="851" w:footer="992" w:gutter="0"/>
          <w:cols w:space="425" w:num="1"/>
          <w:docGrid w:type="lines" w:linePitch="312" w:charSpace="0"/>
        </w:sectPr>
      </w:pPr>
    </w:p>
    <w:p w14:paraId="6D451FB8">
      <w:pPr>
        <w:pStyle w:val="3"/>
        <w:adjustRightInd w:val="0"/>
        <w:snapToGrid w:val="0"/>
        <w:spacing w:after="0" w:line="360" w:lineRule="auto"/>
        <w:ind w:right="-54"/>
        <w:rPr>
          <w:rFonts w:ascii="仿宋" w:hAnsi="仿宋" w:eastAsia="仿宋" w:cstheme="minorEastAsia"/>
          <w:b w:val="0"/>
          <w:bCs w:val="0"/>
          <w:sz w:val="24"/>
          <w:szCs w:val="24"/>
          <w:lang w:eastAsia="zh-CN"/>
        </w:rPr>
      </w:pPr>
      <w:r>
        <w:rPr>
          <w:rFonts w:hint="eastAsia" w:ascii="仿宋" w:hAnsi="仿宋" w:eastAsia="仿宋" w:cs="微软雅黑"/>
          <w:sz w:val="24"/>
          <w:szCs w:val="24"/>
          <w:lang w:eastAsia="zh-CN"/>
        </w:rPr>
        <w:t>附件：</w:t>
      </w:r>
    </w:p>
    <w:p w14:paraId="0FDED6B9">
      <w:pPr>
        <w:pStyle w:val="3"/>
        <w:adjustRightInd w:val="0"/>
        <w:snapToGrid w:val="0"/>
        <w:spacing w:after="0" w:line="360" w:lineRule="auto"/>
        <w:ind w:right="-54"/>
        <w:jc w:val="center"/>
        <w:rPr>
          <w:rFonts w:ascii="仿宋" w:hAnsi="仿宋" w:eastAsia="仿宋" w:cstheme="minorEastAsia"/>
          <w:b w:val="0"/>
          <w:bCs w:val="0"/>
          <w:sz w:val="24"/>
          <w:szCs w:val="24"/>
          <w:lang w:eastAsia="zh-CN"/>
        </w:rPr>
      </w:pPr>
      <w:r>
        <w:rPr>
          <w:rFonts w:hint="eastAsia" w:ascii="仿宋" w:hAnsi="仿宋" w:eastAsia="仿宋" w:cstheme="minorEastAsia"/>
          <w:sz w:val="24"/>
          <w:szCs w:val="24"/>
          <w:lang w:eastAsia="zh-CN"/>
        </w:rPr>
        <w:t>“乐探星球”项目记分表</w:t>
      </w:r>
    </w:p>
    <w:p w14:paraId="72E03ADD">
      <w:pPr>
        <w:adjustRightInd w:val="0"/>
        <w:snapToGrid w:val="0"/>
        <w:ind w:firstLine="1205" w:firstLineChars="500"/>
        <w:jc w:val="center"/>
        <w:rPr>
          <w:rFonts w:ascii="仿宋" w:hAnsi="仿宋" w:eastAsia="仿宋" w:cs="宋体"/>
          <w:b/>
          <w:bCs/>
          <w:sz w:val="24"/>
          <w:szCs w:val="24"/>
          <w:u w:val="single"/>
          <w:lang w:eastAsia="zh-CN"/>
        </w:rPr>
      </w:pPr>
      <w:r>
        <w:rPr>
          <w:rFonts w:hint="eastAsia" w:ascii="仿宋" w:hAnsi="仿宋" w:eastAsia="仿宋" w:cstheme="minorEastAsia"/>
          <w:b/>
          <w:bCs/>
          <w:sz w:val="24"/>
          <w:szCs w:val="24"/>
          <w:lang w:eastAsia="zh-CN"/>
        </w:rPr>
        <w:t xml:space="preserve">     组别：</w:t>
      </w:r>
      <w:r>
        <w:rPr>
          <w:rFonts w:hint="eastAsia" w:ascii="仿宋" w:hAnsi="仿宋" w:eastAsia="仿宋" w:cstheme="minorEastAsia"/>
          <w:sz w:val="24"/>
          <w:szCs w:val="24"/>
          <w:u w:val="single"/>
          <w:lang w:eastAsia="zh-CN"/>
        </w:rPr>
        <w:t>幼儿</w:t>
      </w:r>
      <w:r>
        <w:rPr>
          <w:rFonts w:hint="eastAsia" w:ascii="仿宋" w:hAnsi="仿宋" w:eastAsia="仿宋" w:cstheme="minorEastAsia"/>
          <w:b/>
          <w:bCs/>
          <w:sz w:val="24"/>
          <w:szCs w:val="24"/>
          <w:u w:val="single"/>
          <w:lang w:eastAsia="zh-CN"/>
        </w:rPr>
        <w:t xml:space="preserve">      </w:t>
      </w:r>
      <w:r>
        <w:rPr>
          <w:rFonts w:hint="eastAsia" w:ascii="仿宋" w:hAnsi="仿宋" w:eastAsia="仿宋" w:cstheme="minorEastAsia"/>
          <w:b/>
          <w:bCs/>
          <w:sz w:val="24"/>
          <w:szCs w:val="24"/>
          <w:lang w:eastAsia="zh-CN"/>
        </w:rPr>
        <w:t xml:space="preserve">    初赛分组：</w:t>
      </w:r>
      <w:r>
        <w:rPr>
          <w:rFonts w:hint="eastAsia" w:ascii="仿宋" w:hAnsi="仿宋" w:eastAsia="仿宋" w:cstheme="minorEastAsia"/>
          <w:b/>
          <w:bCs/>
          <w:sz w:val="24"/>
          <w:szCs w:val="24"/>
          <w:u w:val="single"/>
          <w:lang w:eastAsia="zh-CN"/>
        </w:rPr>
        <w:t xml:space="preserve">          </w:t>
      </w:r>
    </w:p>
    <w:tbl>
      <w:tblPr>
        <w:tblStyle w:val="23"/>
        <w:tblpPr w:leftFromText="180" w:rightFromText="180" w:vertAnchor="text" w:horzAnchor="page" w:tblpXSpec="center" w:tblpY="347"/>
        <w:tblOverlap w:val="never"/>
        <w:tblW w:w="8105"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10" w:type="dxa"/>
          <w:bottom w:w="0" w:type="dxa"/>
          <w:right w:w="0" w:type="dxa"/>
        </w:tblCellMar>
      </w:tblPr>
      <w:tblGrid>
        <w:gridCol w:w="2538"/>
        <w:gridCol w:w="1389"/>
        <w:gridCol w:w="1390"/>
        <w:gridCol w:w="1394"/>
        <w:gridCol w:w="1394"/>
      </w:tblGrid>
      <w:tr w14:paraId="24261C0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435" w:hRule="atLeast"/>
          <w:jc w:val="center"/>
        </w:trPr>
        <w:tc>
          <w:tcPr>
            <w:tcW w:w="2538" w:type="dxa"/>
            <w:vMerge w:val="restart"/>
            <w:tcBorders>
              <w:top w:val="single" w:color="auto" w:sz="4" w:space="0"/>
              <w:left w:val="single" w:color="auto" w:sz="4" w:space="0"/>
              <w:bottom w:val="single" w:color="auto" w:sz="4" w:space="0"/>
              <w:right w:val="single" w:color="auto" w:sz="4" w:space="0"/>
              <w:tl2br w:val="nil"/>
              <w:tr2bl w:val="nil"/>
            </w:tcBorders>
            <w:vAlign w:val="center"/>
          </w:tcPr>
          <w:p w14:paraId="1F3F3150">
            <w:pPr>
              <w:jc w:val="center"/>
              <w:rPr>
                <w:rFonts w:ascii="仿宋" w:hAnsi="仿宋" w:eastAsia="仿宋" w:cs="Times New Roman"/>
                <w:b/>
                <w:bCs/>
                <w:sz w:val="24"/>
                <w:szCs w:val="24"/>
              </w:rPr>
            </w:pPr>
            <w:r>
              <w:rPr>
                <w:rFonts w:hint="eastAsia" w:ascii="仿宋" w:hAnsi="仿宋" w:eastAsia="仿宋" w:cstheme="minorEastAsia"/>
                <w:b/>
                <w:bCs/>
                <w:sz w:val="24"/>
                <w:szCs w:val="24"/>
                <w:lang w:eastAsia="zh-CN"/>
              </w:rPr>
              <w:t>队伍名称（号码）</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56539BCF">
            <w:pPr>
              <w:rPr>
                <w:rFonts w:ascii="仿宋" w:hAnsi="仿宋" w:eastAsia="仿宋" w:cstheme="minorEastAsia"/>
                <w:b/>
                <w:bCs/>
                <w:sz w:val="24"/>
                <w:szCs w:val="24"/>
              </w:rPr>
            </w:pPr>
            <w:r>
              <w:rPr>
                <w:rFonts w:ascii="仿宋" w:hAnsi="仿宋" w:eastAsia="仿宋" w:cstheme="minorEastAsia"/>
                <w:sz w:val="24"/>
                <w:szCs w:val="24"/>
                <w:lang w:eastAsia="zh-CN"/>
              </w:rPr>
              <w:t>红方</w:t>
            </w:r>
            <w:r>
              <w:rPr>
                <w:rFonts w:hint="eastAsia" w:ascii="仿宋" w:hAnsi="仿宋" w:eastAsia="仿宋" w:cstheme="minorEastAsia"/>
                <w:sz w:val="24"/>
                <w:szCs w:val="24"/>
                <w:lang w:eastAsia="zh-CN"/>
              </w:rPr>
              <w:t>：</w:t>
            </w: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608D348E">
            <w:pPr>
              <w:rPr>
                <w:rFonts w:ascii="仿宋" w:hAnsi="仿宋" w:eastAsia="仿宋" w:cstheme="minorEastAsia"/>
                <w:b/>
                <w:bCs/>
                <w:sz w:val="24"/>
                <w:szCs w:val="24"/>
              </w:rPr>
            </w:pPr>
            <w:r>
              <w:rPr>
                <w:rFonts w:ascii="仿宋" w:hAnsi="仿宋" w:eastAsia="仿宋" w:cstheme="minorEastAsia"/>
                <w:sz w:val="24"/>
                <w:szCs w:val="24"/>
                <w:lang w:eastAsia="zh-CN"/>
              </w:rPr>
              <w:t>蓝方</w:t>
            </w:r>
            <w:r>
              <w:rPr>
                <w:rFonts w:hint="eastAsia" w:ascii="仿宋" w:hAnsi="仿宋" w:eastAsia="仿宋" w:cstheme="minorEastAsia"/>
                <w:sz w:val="24"/>
                <w:szCs w:val="24"/>
                <w:lang w:eastAsia="zh-CN"/>
              </w:rPr>
              <w:t>：</w:t>
            </w:r>
          </w:p>
        </w:tc>
      </w:tr>
      <w:tr w14:paraId="780DCE8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415" w:hRule="atLeast"/>
          <w:jc w:val="center"/>
        </w:trPr>
        <w:tc>
          <w:tcPr>
            <w:tcW w:w="2538" w:type="dxa"/>
            <w:vMerge w:val="continue"/>
            <w:tcBorders>
              <w:top w:val="single" w:color="auto" w:sz="4" w:space="0"/>
              <w:left w:val="single" w:color="auto" w:sz="4" w:space="0"/>
              <w:bottom w:val="single" w:color="auto" w:sz="4" w:space="0"/>
              <w:right w:val="single" w:color="auto" w:sz="4" w:space="0"/>
              <w:tl2br w:val="nil"/>
              <w:tr2bl w:val="nil"/>
            </w:tcBorders>
            <w:vAlign w:val="center"/>
          </w:tcPr>
          <w:p w14:paraId="650F1136">
            <w:pPr>
              <w:jc w:val="center"/>
              <w:rPr>
                <w:rFonts w:ascii="仿宋" w:hAnsi="仿宋" w:eastAsia="仿宋" w:cs="Times New Roman"/>
                <w:sz w:val="24"/>
                <w:szCs w:val="24"/>
              </w:rPr>
            </w:pPr>
          </w:p>
        </w:tc>
        <w:tc>
          <w:tcPr>
            <w:tcW w:w="1389" w:type="dxa"/>
            <w:tcBorders>
              <w:top w:val="single" w:color="auto" w:sz="4" w:space="0"/>
              <w:left w:val="single" w:color="auto" w:sz="4" w:space="0"/>
              <w:bottom w:val="single" w:color="auto" w:sz="4" w:space="0"/>
              <w:right w:val="single" w:color="auto" w:sz="4" w:space="0"/>
              <w:tl2br w:val="nil"/>
              <w:tr2bl w:val="nil"/>
            </w:tcBorders>
            <w:vAlign w:val="center"/>
          </w:tcPr>
          <w:p w14:paraId="0E143371">
            <w:pPr>
              <w:jc w:val="center"/>
              <w:rPr>
                <w:rFonts w:ascii="仿宋" w:hAnsi="仿宋" w:eastAsia="仿宋" w:cstheme="minorEastAsia"/>
                <w:b/>
                <w:bCs/>
                <w:sz w:val="24"/>
                <w:szCs w:val="24"/>
              </w:rPr>
            </w:pPr>
            <w:r>
              <w:rPr>
                <w:rFonts w:hint="eastAsia" w:ascii="仿宋" w:hAnsi="仿宋" w:eastAsia="仿宋" w:cstheme="minorEastAsia"/>
                <w:b/>
                <w:bCs/>
                <w:sz w:val="24"/>
                <w:szCs w:val="24"/>
                <w:lang w:eastAsia="zh-CN"/>
              </w:rPr>
              <w:t>1号车</w:t>
            </w:r>
          </w:p>
        </w:tc>
        <w:tc>
          <w:tcPr>
            <w:tcW w:w="1390" w:type="dxa"/>
            <w:tcBorders>
              <w:top w:val="single" w:color="auto" w:sz="4" w:space="0"/>
              <w:left w:val="single" w:color="auto" w:sz="4" w:space="0"/>
              <w:bottom w:val="single" w:color="auto" w:sz="4" w:space="0"/>
              <w:right w:val="single" w:color="auto" w:sz="4" w:space="0"/>
            </w:tcBorders>
            <w:vAlign w:val="center"/>
          </w:tcPr>
          <w:p w14:paraId="38061BF7">
            <w:pPr>
              <w:jc w:val="center"/>
              <w:rPr>
                <w:rFonts w:ascii="仿宋" w:hAnsi="仿宋" w:eastAsia="仿宋" w:cstheme="minorEastAsia"/>
                <w:b/>
                <w:bCs/>
                <w:sz w:val="24"/>
                <w:szCs w:val="24"/>
              </w:rPr>
            </w:pPr>
          </w:p>
        </w:tc>
        <w:tc>
          <w:tcPr>
            <w:tcW w:w="1394" w:type="dxa"/>
            <w:tcBorders>
              <w:top w:val="single" w:color="auto" w:sz="4" w:space="0"/>
              <w:left w:val="single" w:color="auto" w:sz="4" w:space="0"/>
              <w:bottom w:val="single" w:color="auto" w:sz="4" w:space="0"/>
              <w:right w:val="single" w:color="auto" w:sz="4" w:space="0"/>
            </w:tcBorders>
            <w:vAlign w:val="center"/>
          </w:tcPr>
          <w:p w14:paraId="5D6BA91F">
            <w:pPr>
              <w:jc w:val="center"/>
              <w:rPr>
                <w:rFonts w:ascii="仿宋" w:hAnsi="仿宋" w:eastAsia="仿宋" w:cstheme="minorEastAsia"/>
                <w:b/>
                <w:bCs/>
                <w:sz w:val="24"/>
                <w:szCs w:val="24"/>
              </w:rPr>
            </w:pPr>
            <w:r>
              <w:rPr>
                <w:rFonts w:hint="eastAsia" w:ascii="仿宋" w:hAnsi="仿宋" w:eastAsia="仿宋" w:cstheme="minorEastAsia"/>
                <w:b/>
                <w:bCs/>
                <w:sz w:val="24"/>
                <w:szCs w:val="24"/>
                <w:lang w:eastAsia="zh-CN"/>
              </w:rPr>
              <w:t>1号车</w:t>
            </w:r>
          </w:p>
        </w:tc>
        <w:tc>
          <w:tcPr>
            <w:tcW w:w="1394" w:type="dxa"/>
            <w:tcBorders>
              <w:top w:val="single" w:color="auto" w:sz="4" w:space="0"/>
              <w:left w:val="single" w:color="auto" w:sz="4" w:space="0"/>
              <w:bottom w:val="single" w:color="auto" w:sz="4" w:space="0"/>
              <w:right w:val="single" w:color="auto" w:sz="4" w:space="0"/>
            </w:tcBorders>
            <w:vAlign w:val="center"/>
          </w:tcPr>
          <w:p w14:paraId="0643F4AA">
            <w:pPr>
              <w:jc w:val="center"/>
              <w:rPr>
                <w:rFonts w:ascii="仿宋" w:hAnsi="仿宋" w:eastAsia="仿宋" w:cstheme="minorEastAsia"/>
                <w:b/>
                <w:bCs/>
                <w:sz w:val="24"/>
                <w:szCs w:val="24"/>
              </w:rPr>
            </w:pPr>
          </w:p>
        </w:tc>
      </w:tr>
      <w:tr w14:paraId="333C0FF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44B94120">
            <w:pPr>
              <w:jc w:val="center"/>
              <w:rPr>
                <w:rFonts w:ascii="仿宋" w:hAnsi="仿宋" w:eastAsia="仿宋" w:cs="Times New Roman"/>
                <w:b/>
                <w:bCs/>
                <w:sz w:val="24"/>
                <w:szCs w:val="24"/>
              </w:rPr>
            </w:pPr>
            <w:r>
              <w:rPr>
                <w:rFonts w:hint="eastAsia" w:ascii="仿宋" w:hAnsi="仿宋" w:eastAsia="仿宋" w:cs="Times New Roman"/>
                <w:b/>
                <w:bCs/>
                <w:sz w:val="24"/>
                <w:szCs w:val="24"/>
                <w:lang w:eastAsia="zh-CN"/>
              </w:rPr>
              <w:t>早启动</w:t>
            </w:r>
          </w:p>
          <w:p w14:paraId="12043D13">
            <w:pPr>
              <w:jc w:val="center"/>
              <w:rPr>
                <w:rFonts w:ascii="仿宋" w:hAnsi="仿宋" w:eastAsia="仿宋" w:cs="Times New Roman"/>
                <w:b/>
                <w:bCs/>
                <w:sz w:val="24"/>
                <w:szCs w:val="24"/>
              </w:rPr>
            </w:pPr>
            <w:r>
              <w:rPr>
                <w:rFonts w:hint="eastAsia" w:ascii="仿宋" w:hAnsi="仿宋" w:eastAsia="仿宋" w:cs="Times New Roman"/>
                <w:sz w:val="24"/>
                <w:szCs w:val="24"/>
                <w:lang w:eastAsia="zh-CN"/>
              </w:rPr>
              <w:t>（第2次判负）</w:t>
            </w:r>
          </w:p>
        </w:tc>
        <w:tc>
          <w:tcPr>
            <w:tcW w:w="1389" w:type="dxa"/>
            <w:tcBorders>
              <w:top w:val="single" w:color="auto" w:sz="4" w:space="0"/>
              <w:left w:val="single" w:color="auto" w:sz="4" w:space="0"/>
              <w:bottom w:val="single" w:color="auto" w:sz="4" w:space="0"/>
              <w:right w:val="single" w:color="auto" w:sz="4" w:space="0"/>
              <w:tl2br w:val="nil"/>
              <w:tr2bl w:val="nil"/>
            </w:tcBorders>
            <w:vAlign w:val="center"/>
          </w:tcPr>
          <w:p w14:paraId="47A7AA37">
            <w:pPr>
              <w:ind w:right="5"/>
              <w:jc w:val="center"/>
              <w:rPr>
                <w:rFonts w:ascii="仿宋" w:hAnsi="仿宋" w:eastAsia="仿宋" w:cs="Times New Roman"/>
                <w:sz w:val="24"/>
                <w:szCs w:val="24"/>
              </w:rPr>
            </w:pPr>
          </w:p>
        </w:tc>
        <w:tc>
          <w:tcPr>
            <w:tcW w:w="1390" w:type="dxa"/>
            <w:tcBorders>
              <w:top w:val="single" w:color="auto" w:sz="4" w:space="0"/>
              <w:left w:val="single" w:color="auto" w:sz="4" w:space="0"/>
              <w:bottom w:val="single" w:color="auto" w:sz="4" w:space="0"/>
              <w:right w:val="single" w:color="auto" w:sz="4" w:space="0"/>
              <w:tl2br w:val="nil"/>
              <w:tr2bl w:val="nil"/>
            </w:tcBorders>
            <w:vAlign w:val="center"/>
          </w:tcPr>
          <w:p w14:paraId="0639CF2F">
            <w:pPr>
              <w:ind w:right="5"/>
              <w:jc w:val="center"/>
              <w:rPr>
                <w:rFonts w:ascii="仿宋" w:hAnsi="仿宋" w:eastAsia="仿宋" w:cs="Times New Roman"/>
                <w:sz w:val="24"/>
                <w:szCs w:val="24"/>
              </w:rPr>
            </w:pPr>
          </w:p>
        </w:tc>
        <w:tc>
          <w:tcPr>
            <w:tcW w:w="1394" w:type="dxa"/>
            <w:tcBorders>
              <w:top w:val="single" w:color="auto" w:sz="4" w:space="0"/>
              <w:left w:val="single" w:color="auto" w:sz="4" w:space="0"/>
              <w:bottom w:val="single" w:color="auto" w:sz="4" w:space="0"/>
              <w:right w:val="single" w:color="auto" w:sz="4" w:space="0"/>
            </w:tcBorders>
            <w:vAlign w:val="center"/>
          </w:tcPr>
          <w:p w14:paraId="72CDF153">
            <w:pPr>
              <w:ind w:right="5"/>
              <w:jc w:val="center"/>
              <w:rPr>
                <w:rFonts w:ascii="仿宋" w:hAnsi="仿宋" w:eastAsia="仿宋" w:cs="Times New Roman"/>
                <w:sz w:val="24"/>
                <w:szCs w:val="24"/>
              </w:rPr>
            </w:pPr>
          </w:p>
        </w:tc>
        <w:tc>
          <w:tcPr>
            <w:tcW w:w="1394" w:type="dxa"/>
            <w:tcBorders>
              <w:top w:val="single" w:color="auto" w:sz="4" w:space="0"/>
              <w:left w:val="single" w:color="auto" w:sz="4" w:space="0"/>
              <w:bottom w:val="single" w:color="auto" w:sz="4" w:space="0"/>
              <w:right w:val="single" w:color="auto" w:sz="4" w:space="0"/>
            </w:tcBorders>
            <w:vAlign w:val="center"/>
          </w:tcPr>
          <w:p w14:paraId="61AFE048">
            <w:pPr>
              <w:ind w:right="5"/>
              <w:jc w:val="center"/>
              <w:rPr>
                <w:rFonts w:ascii="仿宋" w:hAnsi="仿宋" w:eastAsia="仿宋" w:cs="Times New Roman"/>
                <w:sz w:val="24"/>
                <w:szCs w:val="24"/>
              </w:rPr>
            </w:pPr>
          </w:p>
        </w:tc>
      </w:tr>
      <w:tr w14:paraId="5364460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223E0A9E">
            <w:pPr>
              <w:jc w:val="center"/>
              <w:rPr>
                <w:rFonts w:ascii="仿宋" w:hAnsi="仿宋" w:eastAsia="仿宋" w:cs="Times New Roman"/>
                <w:b/>
                <w:bCs/>
                <w:sz w:val="24"/>
                <w:szCs w:val="24"/>
                <w:lang w:eastAsia="zh-CN"/>
              </w:rPr>
            </w:pPr>
            <w:r>
              <w:rPr>
                <w:rFonts w:hint="eastAsia" w:ascii="仿宋" w:hAnsi="仿宋" w:eastAsia="仿宋" w:cs="Times New Roman"/>
                <w:b/>
                <w:bCs/>
                <w:sz w:val="24"/>
                <w:szCs w:val="24"/>
                <w:lang w:eastAsia="zh-CN"/>
              </w:rPr>
              <w:t>队标成功放入空间站内</w:t>
            </w:r>
          </w:p>
          <w:p w14:paraId="412A2198">
            <w:pPr>
              <w:jc w:val="center"/>
              <w:rPr>
                <w:rFonts w:ascii="仿宋" w:hAnsi="仿宋" w:eastAsia="仿宋" w:cs="Times New Roman"/>
                <w:sz w:val="24"/>
                <w:szCs w:val="24"/>
                <w:lang w:eastAsia="zh-CN"/>
              </w:rPr>
            </w:pPr>
            <w:r>
              <w:rPr>
                <w:rFonts w:hint="eastAsia" w:ascii="仿宋" w:hAnsi="仿宋" w:eastAsia="仿宋" w:cs="Times New Roman"/>
                <w:sz w:val="24"/>
                <w:szCs w:val="24"/>
                <w:lang w:eastAsia="zh-CN"/>
              </w:rPr>
              <w:t>（10分/个）</w:t>
            </w:r>
          </w:p>
        </w:tc>
        <w:tc>
          <w:tcPr>
            <w:tcW w:w="1389" w:type="dxa"/>
            <w:tcBorders>
              <w:top w:val="single" w:color="auto" w:sz="4" w:space="0"/>
              <w:left w:val="single" w:color="auto" w:sz="4" w:space="0"/>
              <w:bottom w:val="single" w:color="auto" w:sz="4" w:space="0"/>
              <w:right w:val="single" w:color="auto" w:sz="4" w:space="0"/>
              <w:tl2br w:val="nil"/>
              <w:tr2bl w:val="nil"/>
            </w:tcBorders>
            <w:vAlign w:val="center"/>
          </w:tcPr>
          <w:p w14:paraId="0857A807">
            <w:pPr>
              <w:ind w:right="5"/>
              <w:jc w:val="center"/>
              <w:rPr>
                <w:rFonts w:ascii="仿宋" w:hAnsi="仿宋" w:eastAsia="仿宋" w:cs="Times New Roman"/>
                <w:sz w:val="24"/>
                <w:szCs w:val="24"/>
                <w:lang w:eastAsia="zh-CN"/>
              </w:rPr>
            </w:pPr>
          </w:p>
        </w:tc>
        <w:tc>
          <w:tcPr>
            <w:tcW w:w="1390" w:type="dxa"/>
            <w:tcBorders>
              <w:top w:val="single" w:color="auto" w:sz="4" w:space="0"/>
              <w:left w:val="single" w:color="auto" w:sz="4" w:space="0"/>
              <w:bottom w:val="single" w:color="auto" w:sz="4" w:space="0"/>
              <w:right w:val="single" w:color="auto" w:sz="4" w:space="0"/>
              <w:tl2br w:val="nil"/>
              <w:tr2bl w:val="nil"/>
            </w:tcBorders>
            <w:vAlign w:val="center"/>
          </w:tcPr>
          <w:p w14:paraId="25D5C5EC">
            <w:pPr>
              <w:ind w:right="5"/>
              <w:jc w:val="center"/>
              <w:rPr>
                <w:rFonts w:ascii="仿宋" w:hAnsi="仿宋" w:eastAsia="仿宋" w:cs="Times New Roman"/>
                <w:sz w:val="24"/>
                <w:szCs w:val="24"/>
                <w:lang w:eastAsia="zh-CN"/>
              </w:rPr>
            </w:pPr>
          </w:p>
        </w:tc>
        <w:tc>
          <w:tcPr>
            <w:tcW w:w="1394" w:type="dxa"/>
            <w:tcBorders>
              <w:top w:val="single" w:color="auto" w:sz="4" w:space="0"/>
              <w:left w:val="single" w:color="auto" w:sz="4" w:space="0"/>
              <w:bottom w:val="single" w:color="auto" w:sz="4" w:space="0"/>
              <w:right w:val="single" w:color="auto" w:sz="4" w:space="0"/>
            </w:tcBorders>
            <w:vAlign w:val="center"/>
          </w:tcPr>
          <w:p w14:paraId="1516BD1D">
            <w:pPr>
              <w:ind w:right="5"/>
              <w:jc w:val="center"/>
              <w:rPr>
                <w:rFonts w:ascii="仿宋" w:hAnsi="仿宋" w:eastAsia="仿宋" w:cs="Times New Roman"/>
                <w:sz w:val="24"/>
                <w:szCs w:val="24"/>
                <w:lang w:eastAsia="zh-CN"/>
              </w:rPr>
            </w:pPr>
          </w:p>
        </w:tc>
        <w:tc>
          <w:tcPr>
            <w:tcW w:w="1394" w:type="dxa"/>
            <w:tcBorders>
              <w:top w:val="single" w:color="auto" w:sz="4" w:space="0"/>
              <w:left w:val="single" w:color="auto" w:sz="4" w:space="0"/>
              <w:bottom w:val="single" w:color="auto" w:sz="4" w:space="0"/>
              <w:right w:val="single" w:color="auto" w:sz="4" w:space="0"/>
            </w:tcBorders>
            <w:vAlign w:val="center"/>
          </w:tcPr>
          <w:p w14:paraId="2461B4DD">
            <w:pPr>
              <w:ind w:right="5"/>
              <w:jc w:val="center"/>
              <w:rPr>
                <w:rFonts w:ascii="仿宋" w:hAnsi="仿宋" w:eastAsia="仿宋" w:cs="Times New Roman"/>
                <w:sz w:val="24"/>
                <w:szCs w:val="24"/>
                <w:lang w:eastAsia="zh-CN"/>
              </w:rPr>
            </w:pPr>
          </w:p>
        </w:tc>
      </w:tr>
      <w:tr w14:paraId="06FC36F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48DF0F73">
            <w:pPr>
              <w:jc w:val="center"/>
              <w:rPr>
                <w:rFonts w:ascii="仿宋" w:hAnsi="仿宋" w:eastAsia="仿宋" w:cs="宋体"/>
                <w:sz w:val="24"/>
                <w:szCs w:val="24"/>
                <w:lang w:eastAsia="zh-CN"/>
              </w:rPr>
            </w:pPr>
            <w:r>
              <w:rPr>
                <w:rFonts w:hint="eastAsia" w:ascii="仿宋" w:hAnsi="仿宋" w:eastAsia="仿宋" w:cs="宋体"/>
                <w:b/>
                <w:bCs/>
                <w:color w:val="000000"/>
                <w:sz w:val="24"/>
                <w:szCs w:val="24"/>
                <w:lang w:eastAsia="zh-CN"/>
              </w:rPr>
              <w:t>行星正确放置到对应位置</w:t>
            </w:r>
            <w:r>
              <w:rPr>
                <w:rFonts w:hint="eastAsia" w:ascii="仿宋" w:hAnsi="仿宋" w:eastAsia="仿宋" w:cs="宋体"/>
                <w:color w:val="000000"/>
                <w:sz w:val="24"/>
                <w:szCs w:val="24"/>
                <w:lang w:eastAsia="zh-CN"/>
              </w:rPr>
              <w:t>（多放不得分，</w:t>
            </w:r>
            <w:r>
              <w:rPr>
                <w:rFonts w:hint="eastAsia" w:ascii="仿宋" w:hAnsi="仿宋" w:eastAsia="仿宋" w:cs="Times New Roman"/>
                <w:sz w:val="24"/>
                <w:szCs w:val="24"/>
                <w:lang w:eastAsia="zh-CN"/>
              </w:rPr>
              <w:t>10</w:t>
            </w:r>
            <w:r>
              <w:rPr>
                <w:rFonts w:hint="eastAsia" w:ascii="仿宋" w:hAnsi="仿宋" w:eastAsia="仿宋" w:cs="宋体"/>
                <w:color w:val="000000"/>
                <w:sz w:val="24"/>
                <w:szCs w:val="24"/>
                <w:lang w:eastAsia="zh-CN"/>
              </w:rPr>
              <w:t>分/个）</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30607C41">
            <w:pPr>
              <w:ind w:right="5"/>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008B9C6A">
            <w:pPr>
              <w:ind w:right="5"/>
              <w:jc w:val="center"/>
              <w:rPr>
                <w:rFonts w:ascii="仿宋" w:hAnsi="仿宋" w:eastAsia="仿宋" w:cs="Times New Roman"/>
                <w:sz w:val="24"/>
                <w:szCs w:val="24"/>
                <w:lang w:eastAsia="zh-CN"/>
              </w:rPr>
            </w:pPr>
          </w:p>
        </w:tc>
      </w:tr>
      <w:tr w14:paraId="012F647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14D5A53C">
            <w:pPr>
              <w:jc w:val="center"/>
              <w:rPr>
                <w:rFonts w:ascii="仿宋" w:hAnsi="仿宋" w:eastAsia="仿宋" w:cs="宋体"/>
                <w:sz w:val="24"/>
                <w:szCs w:val="24"/>
                <w:lang w:eastAsia="zh-CN"/>
              </w:rPr>
            </w:pPr>
            <w:r>
              <w:rPr>
                <w:rFonts w:hint="eastAsia" w:ascii="仿宋" w:hAnsi="仿宋" w:eastAsia="仿宋" w:cs="宋体"/>
                <w:b/>
                <w:bCs/>
                <w:color w:val="000000"/>
                <w:sz w:val="24"/>
                <w:szCs w:val="24"/>
                <w:lang w:eastAsia="zh-CN"/>
              </w:rPr>
              <w:t>物资正确放置到对应位置</w:t>
            </w:r>
            <w:r>
              <w:rPr>
                <w:rFonts w:hint="eastAsia" w:ascii="仿宋" w:hAnsi="仿宋" w:eastAsia="仿宋" w:cs="宋体"/>
                <w:color w:val="000000"/>
                <w:sz w:val="24"/>
                <w:szCs w:val="24"/>
                <w:lang w:eastAsia="zh-CN"/>
              </w:rPr>
              <w:t>（太空/非太空/搭建，</w:t>
            </w:r>
            <w:r>
              <w:rPr>
                <w:rFonts w:hint="eastAsia" w:ascii="仿宋" w:hAnsi="仿宋" w:eastAsia="仿宋" w:cs="Times New Roman"/>
                <w:sz w:val="24"/>
                <w:szCs w:val="24"/>
                <w:lang w:eastAsia="zh-CN"/>
              </w:rPr>
              <w:t>10</w:t>
            </w:r>
            <w:r>
              <w:rPr>
                <w:rFonts w:hint="eastAsia" w:ascii="仿宋" w:hAnsi="仿宋" w:eastAsia="仿宋" w:cs="宋体"/>
                <w:color w:val="000000"/>
                <w:sz w:val="24"/>
                <w:szCs w:val="24"/>
                <w:lang w:eastAsia="zh-CN"/>
              </w:rPr>
              <w:t>分/个）</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6330A54E">
            <w:pPr>
              <w:ind w:right="5"/>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5C4293DD">
            <w:pPr>
              <w:ind w:right="5"/>
              <w:jc w:val="center"/>
              <w:rPr>
                <w:rFonts w:ascii="仿宋" w:hAnsi="仿宋" w:eastAsia="仿宋" w:cs="Times New Roman"/>
                <w:sz w:val="24"/>
                <w:szCs w:val="24"/>
                <w:lang w:eastAsia="zh-CN"/>
              </w:rPr>
            </w:pPr>
          </w:p>
        </w:tc>
      </w:tr>
      <w:tr w14:paraId="3B6BE20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122D371E">
            <w:pPr>
              <w:jc w:val="center"/>
              <w:rPr>
                <w:rFonts w:ascii="仿宋" w:hAnsi="仿宋" w:eastAsia="仿宋" w:cs="宋体"/>
                <w:b/>
                <w:bCs/>
                <w:color w:val="000000"/>
                <w:sz w:val="24"/>
                <w:szCs w:val="24"/>
                <w:lang w:eastAsia="zh-CN"/>
              </w:rPr>
            </w:pPr>
            <w:r>
              <w:rPr>
                <w:rFonts w:hint="eastAsia" w:ascii="仿宋" w:hAnsi="仿宋" w:eastAsia="仿宋" w:cs="宋体"/>
                <w:b/>
                <w:bCs/>
                <w:color w:val="000000"/>
                <w:sz w:val="24"/>
                <w:szCs w:val="24"/>
                <w:lang w:eastAsia="zh-CN"/>
              </w:rPr>
              <w:t>搭建物资搭出造型</w:t>
            </w:r>
          </w:p>
          <w:p w14:paraId="6BA83B3C">
            <w:pPr>
              <w:jc w:val="center"/>
              <w:rPr>
                <w:rFonts w:ascii="仿宋" w:hAnsi="仿宋" w:eastAsia="仿宋" w:cs="Times New Roman"/>
                <w:b/>
                <w:bCs/>
                <w:sz w:val="24"/>
                <w:szCs w:val="24"/>
                <w:lang w:eastAsia="zh-CN"/>
              </w:rPr>
            </w:pPr>
            <w:r>
              <w:rPr>
                <w:rFonts w:hint="eastAsia" w:ascii="仿宋" w:hAnsi="仿宋" w:eastAsia="仿宋" w:cs="宋体"/>
                <w:color w:val="000000"/>
                <w:sz w:val="24"/>
                <w:szCs w:val="24"/>
                <w:lang w:eastAsia="zh-CN"/>
              </w:rPr>
              <w:t>（多搭建不得分，</w:t>
            </w:r>
            <w:r>
              <w:rPr>
                <w:rFonts w:hint="eastAsia" w:ascii="仿宋" w:hAnsi="仿宋" w:eastAsia="仿宋" w:cs="Times New Roman"/>
                <w:sz w:val="24"/>
                <w:szCs w:val="24"/>
                <w:lang w:eastAsia="zh-CN"/>
              </w:rPr>
              <w:t>30</w:t>
            </w:r>
            <w:r>
              <w:rPr>
                <w:rFonts w:hint="eastAsia" w:ascii="仿宋" w:hAnsi="仿宋" w:eastAsia="仿宋" w:cs="宋体"/>
                <w:color w:val="000000"/>
                <w:sz w:val="24"/>
                <w:szCs w:val="24"/>
                <w:lang w:eastAsia="zh-CN"/>
              </w:rPr>
              <w:t>分）</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2FF56120">
            <w:pPr>
              <w:ind w:right="5"/>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739BCF48">
            <w:pPr>
              <w:ind w:right="5"/>
              <w:jc w:val="center"/>
              <w:rPr>
                <w:rFonts w:ascii="仿宋" w:hAnsi="仿宋" w:eastAsia="仿宋" w:cs="Times New Roman"/>
                <w:sz w:val="24"/>
                <w:szCs w:val="24"/>
                <w:lang w:eastAsia="zh-CN"/>
              </w:rPr>
            </w:pPr>
          </w:p>
        </w:tc>
      </w:tr>
      <w:tr w14:paraId="12615D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34CA5373">
            <w:pPr>
              <w:jc w:val="center"/>
              <w:rPr>
                <w:rFonts w:ascii="仿宋" w:hAnsi="仿宋" w:eastAsia="仿宋" w:cs="Times New Roman"/>
                <w:b/>
                <w:bCs/>
                <w:sz w:val="24"/>
                <w:szCs w:val="24"/>
                <w:lang w:eastAsia="zh-CN"/>
              </w:rPr>
            </w:pPr>
            <w:r>
              <w:rPr>
                <w:rFonts w:hint="eastAsia" w:ascii="仿宋" w:hAnsi="仿宋" w:eastAsia="仿宋" w:cs="Times New Roman"/>
                <w:b/>
                <w:bCs/>
                <w:sz w:val="24"/>
                <w:szCs w:val="24"/>
                <w:lang w:eastAsia="zh-CN"/>
              </w:rPr>
              <w:t>小车进入对方区域</w:t>
            </w:r>
          </w:p>
          <w:p w14:paraId="50F02BC2">
            <w:pPr>
              <w:jc w:val="center"/>
              <w:rPr>
                <w:rFonts w:ascii="仿宋" w:hAnsi="仿宋" w:eastAsia="仿宋" w:cs="Calibri"/>
                <w:color w:val="000000"/>
                <w:sz w:val="24"/>
                <w:szCs w:val="24"/>
                <w:lang w:eastAsia="zh-CN"/>
              </w:rPr>
            </w:pPr>
            <w:r>
              <w:rPr>
                <w:rFonts w:hint="eastAsia" w:ascii="仿宋" w:hAnsi="仿宋" w:eastAsia="仿宋" w:cs="Times New Roman"/>
                <w:sz w:val="24"/>
                <w:szCs w:val="24"/>
                <w:lang w:eastAsia="zh-CN"/>
              </w:rPr>
              <w:t>（扣20分/次）</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28CB882C">
            <w:pPr>
              <w:ind w:right="5"/>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2333B988">
            <w:pPr>
              <w:ind w:right="5"/>
              <w:jc w:val="center"/>
              <w:rPr>
                <w:rFonts w:ascii="仿宋" w:hAnsi="仿宋" w:eastAsia="仿宋" w:cs="Times New Roman"/>
                <w:sz w:val="24"/>
                <w:szCs w:val="24"/>
                <w:lang w:eastAsia="zh-CN"/>
              </w:rPr>
            </w:pPr>
          </w:p>
        </w:tc>
      </w:tr>
      <w:tr w14:paraId="538E3B5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3C3C13AB">
            <w:pPr>
              <w:jc w:val="center"/>
              <w:rPr>
                <w:rFonts w:ascii="仿宋" w:hAnsi="仿宋" w:eastAsia="仿宋" w:cs="Times New Roman"/>
                <w:b/>
                <w:bCs/>
                <w:sz w:val="24"/>
                <w:szCs w:val="24"/>
                <w:lang w:eastAsia="zh-CN"/>
              </w:rPr>
            </w:pPr>
            <w:r>
              <w:rPr>
                <w:rFonts w:hint="eastAsia" w:ascii="仿宋" w:hAnsi="仿宋" w:eastAsia="仿宋" w:cs="Times New Roman"/>
                <w:b/>
                <w:bCs/>
                <w:sz w:val="24"/>
                <w:szCs w:val="24"/>
                <w:lang w:eastAsia="zh-CN"/>
              </w:rPr>
              <w:t>物资分类错误</w:t>
            </w:r>
          </w:p>
          <w:p w14:paraId="67CB4D54">
            <w:pPr>
              <w:jc w:val="center"/>
              <w:rPr>
                <w:rFonts w:ascii="仿宋" w:hAnsi="仿宋" w:eastAsia="仿宋" w:cs="宋体"/>
                <w:color w:val="000000"/>
                <w:sz w:val="24"/>
                <w:szCs w:val="24"/>
                <w:lang w:eastAsia="zh-CN"/>
              </w:rPr>
            </w:pPr>
            <w:r>
              <w:rPr>
                <w:rFonts w:hint="eastAsia" w:ascii="仿宋" w:hAnsi="仿宋" w:eastAsia="仿宋" w:cs="Times New Roman"/>
                <w:sz w:val="24"/>
                <w:szCs w:val="24"/>
                <w:lang w:eastAsia="zh-CN"/>
              </w:rPr>
              <w:t>（扣10分/个）</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7D6270EB">
            <w:pPr>
              <w:ind w:right="5"/>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4492ECAB">
            <w:pPr>
              <w:ind w:right="5"/>
              <w:jc w:val="center"/>
              <w:rPr>
                <w:rFonts w:ascii="仿宋" w:hAnsi="仿宋" w:eastAsia="仿宋" w:cs="Times New Roman"/>
                <w:sz w:val="24"/>
                <w:szCs w:val="24"/>
                <w:lang w:eastAsia="zh-CN"/>
              </w:rPr>
            </w:pPr>
          </w:p>
        </w:tc>
      </w:tr>
      <w:tr w14:paraId="279B7A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680"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1287E6BB">
            <w:pPr>
              <w:jc w:val="center"/>
              <w:rPr>
                <w:rFonts w:ascii="仿宋" w:hAnsi="仿宋" w:eastAsia="仿宋" w:cs="Times New Roman"/>
                <w:b/>
                <w:bCs/>
                <w:sz w:val="24"/>
                <w:szCs w:val="24"/>
                <w:lang w:eastAsia="zh-CN"/>
              </w:rPr>
            </w:pPr>
            <w:r>
              <w:rPr>
                <w:rFonts w:hint="eastAsia" w:ascii="仿宋" w:hAnsi="仿宋" w:eastAsia="仿宋" w:cs="Times New Roman"/>
                <w:b/>
                <w:bCs/>
                <w:sz w:val="24"/>
                <w:szCs w:val="24"/>
                <w:lang w:eastAsia="zh-CN"/>
              </w:rPr>
              <w:t>区域内，未分类的物资</w:t>
            </w:r>
          </w:p>
          <w:p w14:paraId="02AB5127">
            <w:pPr>
              <w:jc w:val="center"/>
              <w:rPr>
                <w:rFonts w:ascii="仿宋" w:hAnsi="仿宋" w:eastAsia="仿宋" w:cs="宋体"/>
                <w:color w:val="000000"/>
                <w:sz w:val="24"/>
                <w:szCs w:val="24"/>
                <w:lang w:eastAsia="zh-CN"/>
              </w:rPr>
            </w:pPr>
            <w:r>
              <w:rPr>
                <w:rFonts w:hint="eastAsia" w:ascii="仿宋" w:hAnsi="仿宋" w:eastAsia="仿宋" w:cs="Times New Roman"/>
                <w:sz w:val="24"/>
                <w:szCs w:val="24"/>
                <w:lang w:eastAsia="zh-CN"/>
              </w:rPr>
              <w:t>（超5个，超出数扣10分/个）</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01550802">
            <w:pPr>
              <w:ind w:left="161"/>
              <w:jc w:val="center"/>
              <w:rPr>
                <w:rFonts w:ascii="仿宋" w:hAnsi="仿宋" w:eastAsia="仿宋" w:cs="Times New Roman"/>
                <w:sz w:val="24"/>
                <w:szCs w:val="24"/>
                <w:lang w:eastAsia="zh-CN"/>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3620E91B">
            <w:pPr>
              <w:ind w:left="161"/>
              <w:jc w:val="center"/>
              <w:rPr>
                <w:rFonts w:ascii="仿宋" w:hAnsi="仿宋" w:eastAsia="仿宋" w:cs="Times New Roman"/>
                <w:sz w:val="24"/>
                <w:szCs w:val="24"/>
                <w:lang w:eastAsia="zh-CN"/>
              </w:rPr>
            </w:pPr>
          </w:p>
        </w:tc>
      </w:tr>
      <w:tr w14:paraId="21BA3AC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567" w:hRule="exac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12A47738">
            <w:pPr>
              <w:jc w:val="center"/>
              <w:rPr>
                <w:rFonts w:ascii="仿宋" w:hAnsi="仿宋" w:eastAsia="仿宋" w:cs="Times New Roman"/>
                <w:b/>
                <w:bCs/>
                <w:sz w:val="24"/>
                <w:szCs w:val="24"/>
              </w:rPr>
            </w:pPr>
            <w:r>
              <w:rPr>
                <w:rFonts w:hint="eastAsia" w:ascii="仿宋" w:hAnsi="仿宋" w:eastAsia="仿宋" w:cs="Times New Roman"/>
                <w:b/>
                <w:bCs/>
                <w:sz w:val="24"/>
                <w:szCs w:val="24"/>
                <w:lang w:eastAsia="zh-CN"/>
              </w:rPr>
              <w:t>最终分值</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4A7E66AD">
            <w:pPr>
              <w:ind w:left="161"/>
              <w:jc w:val="center"/>
              <w:rPr>
                <w:rFonts w:ascii="仿宋" w:hAnsi="仿宋" w:eastAsia="仿宋" w:cs="Times New Roman"/>
                <w:sz w:val="24"/>
                <w:szCs w:val="24"/>
              </w:rPr>
            </w:pP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6E35D1B0">
            <w:pPr>
              <w:ind w:left="161"/>
              <w:jc w:val="center"/>
              <w:rPr>
                <w:rFonts w:ascii="仿宋" w:hAnsi="仿宋" w:eastAsia="仿宋" w:cs="Times New Roman"/>
                <w:sz w:val="24"/>
                <w:szCs w:val="24"/>
              </w:rPr>
            </w:pPr>
          </w:p>
        </w:tc>
      </w:tr>
      <w:tr w14:paraId="63A153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567" w:hRule="atLeas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006DEF97">
            <w:pPr>
              <w:jc w:val="center"/>
              <w:rPr>
                <w:rFonts w:ascii="仿宋" w:hAnsi="仿宋" w:eastAsia="仿宋" w:cs="Times New Roman"/>
                <w:b/>
                <w:bCs/>
                <w:sz w:val="24"/>
                <w:szCs w:val="24"/>
              </w:rPr>
            </w:pPr>
            <w:r>
              <w:rPr>
                <w:rFonts w:hint="eastAsia" w:ascii="仿宋" w:hAnsi="仿宋" w:eastAsia="仿宋" w:cs="Times New Roman"/>
                <w:b/>
                <w:bCs/>
                <w:sz w:val="24"/>
                <w:szCs w:val="24"/>
                <w:lang w:eastAsia="zh-CN"/>
              </w:rPr>
              <w:t>裁判员代表签名</w: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148D1AAC">
            <w:pPr>
              <w:ind w:left="161"/>
              <w:jc w:val="center"/>
              <w:rPr>
                <w:rFonts w:ascii="仿宋" w:hAnsi="仿宋" w:eastAsia="仿宋" w:cs="Times New Roman"/>
                <w:b/>
                <w:bCs/>
                <w:sz w:val="24"/>
                <w:szCs w:val="24"/>
              </w:rPr>
            </w:pPr>
            <w:r>
              <w:rPr>
                <w:rFonts w:hint="eastAsia" w:ascii="仿宋" w:hAnsi="仿宋" w:eastAsia="仿宋" w:cs="Times New Roman"/>
                <w:b/>
                <w:bCs/>
                <w:sz w:val="24"/>
                <w:szCs w:val="24"/>
                <w:lang w:eastAsia="zh-CN"/>
              </w:rPr>
              <w:t>队员代表签名</w:t>
            </w: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0444EF69">
            <w:pPr>
              <w:ind w:left="161"/>
              <w:jc w:val="center"/>
              <w:rPr>
                <w:rFonts w:ascii="仿宋" w:hAnsi="仿宋" w:eastAsia="仿宋" w:cs="Times New Roman"/>
                <w:b/>
                <w:bCs/>
                <w:sz w:val="24"/>
                <w:szCs w:val="24"/>
              </w:rPr>
            </w:pPr>
            <w:r>
              <w:rPr>
                <w:rFonts w:hint="eastAsia" w:ascii="仿宋" w:hAnsi="仿宋" w:eastAsia="仿宋" w:cs="Times New Roman"/>
                <w:b/>
                <w:bCs/>
                <w:sz w:val="24"/>
                <w:szCs w:val="24"/>
                <w:lang w:eastAsia="zh-CN"/>
              </w:rPr>
              <w:t>队员代表签名</w:t>
            </w:r>
          </w:p>
        </w:tc>
      </w:tr>
      <w:tr w14:paraId="789B6D9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10" w:type="dxa"/>
            <w:bottom w:w="0" w:type="dxa"/>
            <w:right w:w="0" w:type="dxa"/>
          </w:tblCellMar>
        </w:tblPrEx>
        <w:trPr>
          <w:trHeight w:val="567" w:hRule="atLeast"/>
          <w:jc w:val="center"/>
        </w:trPr>
        <w:tc>
          <w:tcPr>
            <w:tcW w:w="2538" w:type="dxa"/>
            <w:tcBorders>
              <w:top w:val="single" w:color="auto" w:sz="4" w:space="0"/>
              <w:left w:val="single" w:color="auto" w:sz="4" w:space="0"/>
              <w:bottom w:val="single" w:color="auto" w:sz="4" w:space="0"/>
              <w:right w:val="single" w:color="auto" w:sz="4" w:space="0"/>
              <w:tl2br w:val="nil"/>
              <w:tr2bl w:val="nil"/>
            </w:tcBorders>
            <w:vAlign w:val="center"/>
          </w:tcPr>
          <w:p w14:paraId="3F10B224">
            <w:pPr>
              <w:ind w:left="161"/>
              <w:jc w:val="center"/>
              <w:rPr>
                <w:rFonts w:ascii="仿宋" w:hAnsi="仿宋" w:eastAsia="仿宋" w:cs="Times New Roman"/>
                <w:b/>
                <w:bCs/>
                <w:sz w:val="24"/>
                <w:szCs w:val="24"/>
              </w:rPr>
            </w:pPr>
            <w:r>
              <w:rPr>
                <w:rFonts w:ascii="仿宋" w:hAnsi="仿宋" w:eastAsia="仿宋" w:cs="Times New Roman"/>
                <w:sz w:val="24"/>
                <w:szCs w:val="24"/>
              </w:rPr>
              <mc:AlternateContent>
                <mc:Choice Requires="wps">
                  <w:drawing>
                    <wp:anchor distT="0" distB="0" distL="114300" distR="114300" simplePos="0" relativeHeight="251660288" behindDoc="0" locked="0" layoutInCell="1" allowOverlap="1">
                      <wp:simplePos x="0" y="0"/>
                      <wp:positionH relativeFrom="column">
                        <wp:posOffset>-78105</wp:posOffset>
                      </wp:positionH>
                      <wp:positionV relativeFrom="paragraph">
                        <wp:posOffset>357505</wp:posOffset>
                      </wp:positionV>
                      <wp:extent cx="2695575" cy="1503045"/>
                      <wp:effectExtent l="0" t="0" r="0" b="0"/>
                      <wp:wrapNone/>
                      <wp:docPr id="779720904" name="文本框 779720904"/>
                      <wp:cNvGraphicFramePr/>
                      <a:graphic xmlns:a="http://schemas.openxmlformats.org/drawingml/2006/main">
                        <a:graphicData uri="http://schemas.microsoft.com/office/word/2010/wordprocessingShape">
                          <wps:wsp>
                            <wps:cNvSpPr txBox="1"/>
                            <wps:spPr>
                              <a:xfrm>
                                <a:off x="0" y="0"/>
                                <a:ext cx="2695575" cy="15030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37EF5B">
                                  <w:pPr>
                                    <w:widowControl/>
                                    <w:spacing w:line="288" w:lineRule="auto"/>
                                    <w:rPr>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5pt;margin-top:28.15pt;height:118.35pt;width:212.25pt;z-index:251660288;mso-width-relative:page;mso-height-relative:page;" filled="f" stroked="f" coordsize="21600,21600" o:gfxdata="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Hzbm3cAAAACgEAAA8AAAAAAAAA&#10;AQAgAAAAIgAAAGRycy9kb3ducmV2LnhtbFBLAQIUABQAAAAIAIdO4kAIKUI+RgIAAHcEAAAOAAAA&#10;AAAAAAEAIAAAACsBAABkcnMvZTJvRG9jLnhtbFBLBQYAAAAABgAGAFkBAADjBQAAAAA=&#10;">
                      <v:fill on="f" focussize="0,0"/>
                      <v:stroke on="f" weight="0.5pt"/>
                      <v:imagedata o:title=""/>
                      <o:lock v:ext="edit" aspectratio="f"/>
                      <v:textbox>
                        <w:txbxContent>
                          <w:p w14:paraId="7437EF5B">
                            <w:pPr>
                              <w:widowControl/>
                              <w:spacing w:line="288" w:lineRule="auto"/>
                              <w:rPr>
                                <w:lang w:eastAsia="zh-CN"/>
                              </w:rPr>
                            </w:pPr>
                          </w:p>
                        </w:txbxContent>
                      </v:textbox>
                    </v:shape>
                  </w:pict>
                </mc:Fallback>
              </mc:AlternateContent>
            </w:r>
          </w:p>
        </w:tc>
        <w:tc>
          <w:tcPr>
            <w:tcW w:w="2779" w:type="dxa"/>
            <w:gridSpan w:val="2"/>
            <w:tcBorders>
              <w:top w:val="single" w:color="auto" w:sz="4" w:space="0"/>
              <w:left w:val="single" w:color="auto" w:sz="4" w:space="0"/>
              <w:bottom w:val="single" w:color="auto" w:sz="4" w:space="0"/>
              <w:right w:val="single" w:color="auto" w:sz="4" w:space="0"/>
              <w:tl2br w:val="nil"/>
              <w:tr2bl w:val="nil"/>
            </w:tcBorders>
            <w:vAlign w:val="center"/>
          </w:tcPr>
          <w:p w14:paraId="7E8EEEFC">
            <w:pPr>
              <w:ind w:left="161"/>
              <w:jc w:val="center"/>
              <w:rPr>
                <w:rFonts w:ascii="仿宋" w:hAnsi="仿宋" w:eastAsia="仿宋" w:cs="Times New Roman"/>
                <w:b/>
                <w:bCs/>
                <w:sz w:val="24"/>
                <w:szCs w:val="24"/>
              </w:rPr>
            </w:pPr>
            <w:r>
              <w:rPr>
                <w:rFonts w:ascii="仿宋" w:hAnsi="仿宋" w:eastAsia="仿宋" w:cs="Times New Roman"/>
                <w:sz w:val="24"/>
                <w:szCs w:val="24"/>
              </w:rPr>
              <mc:AlternateContent>
                <mc:Choice Requires="wps">
                  <w:drawing>
                    <wp:anchor distT="0" distB="0" distL="114300" distR="114300" simplePos="0" relativeHeight="251661312" behindDoc="0" locked="0" layoutInCell="1" allowOverlap="1">
                      <wp:simplePos x="0" y="0"/>
                      <wp:positionH relativeFrom="column">
                        <wp:posOffset>979805</wp:posOffset>
                      </wp:positionH>
                      <wp:positionV relativeFrom="paragraph">
                        <wp:posOffset>370840</wp:posOffset>
                      </wp:positionV>
                      <wp:extent cx="2493645" cy="1503045"/>
                      <wp:effectExtent l="0" t="0" r="0" b="0"/>
                      <wp:wrapNone/>
                      <wp:docPr id="1505653187" name="文本框 1505653187"/>
                      <wp:cNvGraphicFramePr/>
                      <a:graphic xmlns:a="http://schemas.openxmlformats.org/drawingml/2006/main">
                        <a:graphicData uri="http://schemas.microsoft.com/office/word/2010/wordprocessingShape">
                          <wps:wsp>
                            <wps:cNvSpPr txBox="1"/>
                            <wps:spPr>
                              <a:xfrm>
                                <a:off x="0" y="0"/>
                                <a:ext cx="2493645" cy="15030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175CE1">
                                  <w:pPr>
                                    <w:widowControl/>
                                    <w:numPr>
                                      <w:ilvl w:val="0"/>
                                      <w:numId w:val="1"/>
                                    </w:numPr>
                                    <w:adjustRightInd w:val="0"/>
                                    <w:snapToGrid w:val="0"/>
                                    <w:spacing w:line="288" w:lineRule="auto"/>
                                    <w:ind w:firstLine="480"/>
                                    <w:jc w:val="both"/>
                                    <w:rPr>
                                      <w:rFonts w:ascii="微软雅黑" w:hAnsi="微软雅黑" w:eastAsia="微软雅黑" w:cs="微软雅黑"/>
                                      <w:color w:val="000000"/>
                                      <w:sz w:val="15"/>
                                      <w:szCs w:val="15"/>
                                      <w:lang w:eastAsia="zh-CN"/>
                                    </w:rPr>
                                  </w:pPr>
                                  <w:r>
                                    <w:rPr>
                                      <w:rFonts w:hint="eastAsia" w:ascii="微软雅黑" w:hAnsi="微软雅黑" w:eastAsia="微软雅黑" w:cs="微软雅黑"/>
                                      <w:color w:val="000000"/>
                                      <w:sz w:val="15"/>
                                      <w:szCs w:val="15"/>
                                      <w:lang w:eastAsia="zh-CN"/>
                                    </w:rPr>
                                    <w:t>两辆小车总重量轻者胜；</w:t>
                                  </w:r>
                                </w:p>
                                <w:p w14:paraId="4F52EE84">
                                  <w:pPr>
                                    <w:widowControl/>
                                    <w:numPr>
                                      <w:ilvl w:val="0"/>
                                      <w:numId w:val="1"/>
                                    </w:numPr>
                                    <w:adjustRightInd w:val="0"/>
                                    <w:snapToGrid w:val="0"/>
                                    <w:spacing w:line="288" w:lineRule="auto"/>
                                    <w:ind w:firstLine="480"/>
                                    <w:jc w:val="both"/>
                                    <w:rPr>
                                      <w:rFonts w:ascii="微软雅黑" w:hAnsi="微软雅黑" w:eastAsia="微软雅黑" w:cs="微软雅黑"/>
                                      <w:sz w:val="15"/>
                                      <w:szCs w:val="15"/>
                                      <w:lang w:eastAsia="zh-CN"/>
                                    </w:rPr>
                                  </w:pPr>
                                  <w:r>
                                    <w:rPr>
                                      <w:rFonts w:hint="eastAsia" w:ascii="微软雅黑" w:hAnsi="微软雅黑" w:eastAsia="微软雅黑" w:cs="微软雅黑"/>
                                      <w:color w:val="000000"/>
                                      <w:sz w:val="15"/>
                                      <w:szCs w:val="15"/>
                                      <w:lang w:eastAsia="zh-CN"/>
                                    </w:rPr>
                                    <w:t>初赛平均成绩（总成绩/场次）多者胜。</w:t>
                                  </w:r>
                                </w:p>
                                <w:p w14:paraId="3B95226F">
                                  <w:pPr>
                                    <w:widowControl/>
                                    <w:numPr>
                                      <w:ilvl w:val="0"/>
                                      <w:numId w:val="1"/>
                                    </w:numPr>
                                    <w:adjustRightInd w:val="0"/>
                                    <w:snapToGrid w:val="0"/>
                                    <w:spacing w:line="288" w:lineRule="auto"/>
                                    <w:ind w:firstLine="480"/>
                                    <w:jc w:val="both"/>
                                    <w:rPr>
                                      <w:rFonts w:ascii="微软雅黑" w:hAnsi="微软雅黑" w:eastAsia="微软雅黑" w:cs="微软雅黑"/>
                                      <w:sz w:val="15"/>
                                      <w:szCs w:val="15"/>
                                    </w:rPr>
                                  </w:pPr>
                                  <w:r>
                                    <w:rPr>
                                      <w:rFonts w:hint="eastAsia" w:ascii="微软雅黑" w:hAnsi="微软雅黑" w:eastAsia="微软雅黑" w:cs="微软雅黑"/>
                                      <w:color w:val="000000"/>
                                      <w:sz w:val="15"/>
                                      <w:szCs w:val="15"/>
                                      <w:lang w:eastAsia="zh-CN"/>
                                    </w:rPr>
                                    <w:t>加赛1场决出胜负</w:t>
                                  </w:r>
                                </w:p>
                                <w:p w14:paraId="6356C60D">
                                  <w:pPr>
                                    <w:widowControl/>
                                    <w:spacing w:line="288" w:lineRule="auto"/>
                                    <w:rPr>
                                      <w:sz w:val="15"/>
                                      <w:szCs w:val="15"/>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7.15pt;margin-top:29.2pt;height:118.35pt;width:196.35pt;z-index:251661312;mso-width-relative:page;mso-height-relative:page;" filled="f" stroked="f" coordsize="21600,21600" o:gfxdata="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g3b7a2gAAAAoBAAAPAAAAAAAAAAEAIAAA&#10;ACIAAABkcnMvZG93bnJldi54bWxQSwECFAAUAAAACACHTuJAdzJw/kMCAAB5BAAADgAAAAAAAAAB&#10;ACAAAAApAQAAZHJzL2Uyb0RvYy54bWxQSwUGAAAAAAYABgBZAQAA3gUAAAAA&#10;">
                      <v:fill on="f" focussize="0,0"/>
                      <v:stroke on="f" weight="0.5pt"/>
                      <v:imagedata o:title=""/>
                      <o:lock v:ext="edit" aspectratio="f"/>
                      <v:textbox>
                        <w:txbxContent>
                          <w:p w14:paraId="44175CE1">
                            <w:pPr>
                              <w:widowControl/>
                              <w:numPr>
                                <w:ilvl w:val="0"/>
                                <w:numId w:val="1"/>
                              </w:numPr>
                              <w:adjustRightInd w:val="0"/>
                              <w:snapToGrid w:val="0"/>
                              <w:spacing w:line="288" w:lineRule="auto"/>
                              <w:ind w:firstLine="480"/>
                              <w:jc w:val="both"/>
                              <w:rPr>
                                <w:rFonts w:ascii="微软雅黑" w:hAnsi="微软雅黑" w:eastAsia="微软雅黑" w:cs="微软雅黑"/>
                                <w:color w:val="000000"/>
                                <w:sz w:val="15"/>
                                <w:szCs w:val="15"/>
                                <w:lang w:eastAsia="zh-CN"/>
                              </w:rPr>
                            </w:pPr>
                            <w:r>
                              <w:rPr>
                                <w:rFonts w:hint="eastAsia" w:ascii="微软雅黑" w:hAnsi="微软雅黑" w:eastAsia="微软雅黑" w:cs="微软雅黑"/>
                                <w:color w:val="000000"/>
                                <w:sz w:val="15"/>
                                <w:szCs w:val="15"/>
                                <w:lang w:eastAsia="zh-CN"/>
                              </w:rPr>
                              <w:t>两辆小车总重量轻者胜；</w:t>
                            </w:r>
                          </w:p>
                          <w:p w14:paraId="4F52EE84">
                            <w:pPr>
                              <w:widowControl/>
                              <w:numPr>
                                <w:ilvl w:val="0"/>
                                <w:numId w:val="1"/>
                              </w:numPr>
                              <w:adjustRightInd w:val="0"/>
                              <w:snapToGrid w:val="0"/>
                              <w:spacing w:line="288" w:lineRule="auto"/>
                              <w:ind w:firstLine="480"/>
                              <w:jc w:val="both"/>
                              <w:rPr>
                                <w:rFonts w:ascii="微软雅黑" w:hAnsi="微软雅黑" w:eastAsia="微软雅黑" w:cs="微软雅黑"/>
                                <w:sz w:val="15"/>
                                <w:szCs w:val="15"/>
                                <w:lang w:eastAsia="zh-CN"/>
                              </w:rPr>
                            </w:pPr>
                            <w:r>
                              <w:rPr>
                                <w:rFonts w:hint="eastAsia" w:ascii="微软雅黑" w:hAnsi="微软雅黑" w:eastAsia="微软雅黑" w:cs="微软雅黑"/>
                                <w:color w:val="000000"/>
                                <w:sz w:val="15"/>
                                <w:szCs w:val="15"/>
                                <w:lang w:eastAsia="zh-CN"/>
                              </w:rPr>
                              <w:t>初赛平均成绩（总成绩/场次）多者胜。</w:t>
                            </w:r>
                          </w:p>
                          <w:p w14:paraId="3B95226F">
                            <w:pPr>
                              <w:widowControl/>
                              <w:numPr>
                                <w:ilvl w:val="0"/>
                                <w:numId w:val="1"/>
                              </w:numPr>
                              <w:adjustRightInd w:val="0"/>
                              <w:snapToGrid w:val="0"/>
                              <w:spacing w:line="288" w:lineRule="auto"/>
                              <w:ind w:firstLine="480"/>
                              <w:jc w:val="both"/>
                              <w:rPr>
                                <w:rFonts w:ascii="微软雅黑" w:hAnsi="微软雅黑" w:eastAsia="微软雅黑" w:cs="微软雅黑"/>
                                <w:sz w:val="15"/>
                                <w:szCs w:val="15"/>
                              </w:rPr>
                            </w:pPr>
                            <w:r>
                              <w:rPr>
                                <w:rFonts w:hint="eastAsia" w:ascii="微软雅黑" w:hAnsi="微软雅黑" w:eastAsia="微软雅黑" w:cs="微软雅黑"/>
                                <w:color w:val="000000"/>
                                <w:sz w:val="15"/>
                                <w:szCs w:val="15"/>
                                <w:lang w:eastAsia="zh-CN"/>
                              </w:rPr>
                              <w:t>加赛1场决出胜负</w:t>
                            </w:r>
                          </w:p>
                          <w:p w14:paraId="6356C60D">
                            <w:pPr>
                              <w:widowControl/>
                              <w:spacing w:line="288" w:lineRule="auto"/>
                              <w:rPr>
                                <w:sz w:val="15"/>
                                <w:szCs w:val="15"/>
                              </w:rPr>
                            </w:pPr>
                          </w:p>
                        </w:txbxContent>
                      </v:textbox>
                    </v:shape>
                  </w:pict>
                </mc:Fallback>
              </mc:AlternateContent>
            </w:r>
          </w:p>
        </w:tc>
        <w:tc>
          <w:tcPr>
            <w:tcW w:w="2788" w:type="dxa"/>
            <w:gridSpan w:val="2"/>
            <w:tcBorders>
              <w:top w:val="single" w:color="auto" w:sz="4" w:space="0"/>
              <w:left w:val="single" w:color="auto" w:sz="4" w:space="0"/>
              <w:bottom w:val="single" w:color="auto" w:sz="4" w:space="0"/>
              <w:right w:val="single" w:color="auto" w:sz="4" w:space="0"/>
            </w:tcBorders>
            <w:vAlign w:val="center"/>
          </w:tcPr>
          <w:p w14:paraId="4C732691">
            <w:pPr>
              <w:ind w:left="161"/>
              <w:jc w:val="center"/>
              <w:rPr>
                <w:rFonts w:ascii="仿宋" w:hAnsi="仿宋" w:eastAsia="仿宋" w:cs="Times New Roman"/>
                <w:b/>
                <w:bCs/>
                <w:sz w:val="24"/>
                <w:szCs w:val="24"/>
              </w:rPr>
            </w:pPr>
          </w:p>
        </w:tc>
      </w:tr>
    </w:tbl>
    <w:p w14:paraId="7DC8A07B">
      <w:pPr>
        <w:tabs>
          <w:tab w:val="left" w:pos="1607"/>
        </w:tabs>
        <w:rPr>
          <w:rFonts w:ascii="仿宋" w:hAnsi="仿宋" w:eastAsia="仿宋"/>
          <w:b/>
          <w:bCs/>
          <w:sz w:val="24"/>
          <w:szCs w:val="24"/>
        </w:rPr>
      </w:pPr>
    </w:p>
    <w:p w14:paraId="14C1927C">
      <w:pPr>
        <w:tabs>
          <w:tab w:val="left" w:pos="1400"/>
        </w:tabs>
        <w:ind w:firstLine="482" w:firstLineChars="200"/>
        <w:rPr>
          <w:rFonts w:ascii="仿宋" w:hAnsi="仿宋" w:eastAsia="仿宋"/>
          <w:b/>
          <w:bCs/>
          <w:sz w:val="24"/>
          <w:szCs w:val="24"/>
        </w:rPr>
      </w:pPr>
    </w:p>
    <w:p w14:paraId="611D6601">
      <w:pPr>
        <w:tabs>
          <w:tab w:val="left" w:pos="1400"/>
        </w:tabs>
        <w:ind w:firstLine="201" w:firstLineChars="200"/>
        <w:rPr>
          <w:rFonts w:ascii="仿宋" w:hAnsi="仿宋" w:eastAsia="仿宋"/>
          <w:b/>
          <w:bCs/>
          <w:sz w:val="10"/>
          <w:szCs w:val="10"/>
        </w:rPr>
      </w:pPr>
    </w:p>
    <w:p w14:paraId="3FDF0EBA">
      <w:pPr>
        <w:tabs>
          <w:tab w:val="left" w:pos="1400"/>
        </w:tabs>
        <w:ind w:firstLine="201" w:firstLineChars="200"/>
        <w:rPr>
          <w:rFonts w:ascii="仿宋" w:hAnsi="仿宋" w:eastAsia="仿宋"/>
          <w:b/>
          <w:bCs/>
          <w:sz w:val="10"/>
          <w:szCs w:val="10"/>
        </w:rPr>
      </w:pPr>
    </w:p>
    <w:p w14:paraId="6B44D1A8">
      <w:pPr>
        <w:tabs>
          <w:tab w:val="left" w:pos="1400"/>
        </w:tabs>
        <w:ind w:firstLine="201" w:firstLineChars="200"/>
        <w:rPr>
          <w:rFonts w:ascii="仿宋" w:hAnsi="仿宋" w:eastAsia="仿宋"/>
          <w:b/>
          <w:bCs/>
          <w:sz w:val="10"/>
          <w:szCs w:val="10"/>
        </w:rPr>
      </w:pPr>
    </w:p>
    <w:p w14:paraId="4A2BFCF0">
      <w:pPr>
        <w:tabs>
          <w:tab w:val="left" w:pos="1400"/>
        </w:tabs>
        <w:rPr>
          <w:rFonts w:ascii="仿宋" w:hAnsi="仿宋" w:eastAsia="仿宋"/>
          <w:b/>
          <w:bCs/>
          <w:sz w:val="18"/>
          <w:szCs w:val="18"/>
        </w:rPr>
      </w:pPr>
    </w:p>
    <w:p w14:paraId="1493540A">
      <w:pPr>
        <w:tabs>
          <w:tab w:val="left" w:pos="1400"/>
        </w:tabs>
        <w:rPr>
          <w:rFonts w:ascii="仿宋" w:hAnsi="仿宋" w:eastAsia="仿宋"/>
          <w:b/>
          <w:bCs/>
          <w:sz w:val="18"/>
          <w:szCs w:val="18"/>
        </w:rPr>
      </w:pPr>
    </w:p>
    <w:p w14:paraId="730BB6BB">
      <w:pPr>
        <w:tabs>
          <w:tab w:val="left" w:pos="1400"/>
        </w:tabs>
        <w:rPr>
          <w:rFonts w:ascii="仿宋" w:hAnsi="仿宋" w:eastAsia="仿宋"/>
          <w:b/>
          <w:bCs/>
          <w:sz w:val="18"/>
          <w:szCs w:val="18"/>
        </w:rPr>
      </w:pPr>
    </w:p>
    <w:p w14:paraId="236E1F7E">
      <w:pPr>
        <w:tabs>
          <w:tab w:val="left" w:pos="1400"/>
        </w:tabs>
        <w:rPr>
          <w:rFonts w:ascii="仿宋" w:hAnsi="仿宋" w:eastAsia="仿宋"/>
          <w:b/>
          <w:bCs/>
          <w:sz w:val="18"/>
          <w:szCs w:val="18"/>
        </w:rPr>
      </w:pPr>
    </w:p>
    <w:p w14:paraId="52BAEC7B">
      <w:pPr>
        <w:tabs>
          <w:tab w:val="left" w:pos="1400"/>
        </w:tabs>
        <w:rPr>
          <w:rFonts w:ascii="仿宋" w:hAnsi="仿宋" w:eastAsia="仿宋"/>
          <w:b/>
          <w:bCs/>
          <w:sz w:val="18"/>
          <w:szCs w:val="18"/>
        </w:rPr>
      </w:pPr>
    </w:p>
    <w:p w14:paraId="680EFE00">
      <w:pPr>
        <w:tabs>
          <w:tab w:val="left" w:pos="1400"/>
        </w:tabs>
        <w:rPr>
          <w:rFonts w:ascii="仿宋" w:hAnsi="仿宋" w:eastAsia="仿宋"/>
          <w:b/>
          <w:bCs/>
          <w:sz w:val="18"/>
          <w:szCs w:val="18"/>
        </w:rPr>
      </w:pPr>
    </w:p>
    <w:p w14:paraId="2233459B">
      <w:pPr>
        <w:tabs>
          <w:tab w:val="left" w:pos="1400"/>
        </w:tabs>
        <w:rPr>
          <w:rFonts w:ascii="仿宋" w:hAnsi="仿宋" w:eastAsia="仿宋"/>
          <w:b/>
          <w:bCs/>
          <w:sz w:val="18"/>
          <w:szCs w:val="18"/>
        </w:rPr>
      </w:pPr>
    </w:p>
    <w:p w14:paraId="24020B99">
      <w:pPr>
        <w:tabs>
          <w:tab w:val="left" w:pos="1400"/>
        </w:tabs>
        <w:rPr>
          <w:rFonts w:ascii="仿宋" w:hAnsi="仿宋" w:eastAsia="仿宋"/>
          <w:b/>
          <w:bCs/>
          <w:sz w:val="18"/>
          <w:szCs w:val="18"/>
        </w:rPr>
      </w:pPr>
    </w:p>
    <w:p w14:paraId="7D83C093">
      <w:pPr>
        <w:tabs>
          <w:tab w:val="left" w:pos="1400"/>
        </w:tabs>
        <w:rPr>
          <w:rFonts w:ascii="仿宋" w:hAnsi="仿宋" w:eastAsia="仿宋"/>
          <w:b/>
          <w:bCs/>
          <w:sz w:val="18"/>
          <w:szCs w:val="18"/>
        </w:rPr>
      </w:pPr>
    </w:p>
    <w:p w14:paraId="427FB8FE">
      <w:pPr>
        <w:tabs>
          <w:tab w:val="left" w:pos="1400"/>
        </w:tabs>
        <w:rPr>
          <w:rFonts w:ascii="仿宋" w:hAnsi="仿宋" w:eastAsia="仿宋"/>
          <w:b/>
          <w:bCs/>
          <w:sz w:val="18"/>
          <w:szCs w:val="18"/>
        </w:rPr>
      </w:pPr>
    </w:p>
    <w:p w14:paraId="38E8D033">
      <w:pPr>
        <w:tabs>
          <w:tab w:val="left" w:pos="1400"/>
        </w:tabs>
        <w:rPr>
          <w:rFonts w:ascii="仿宋" w:hAnsi="仿宋" w:eastAsia="仿宋"/>
          <w:b/>
          <w:bCs/>
          <w:sz w:val="18"/>
          <w:szCs w:val="18"/>
        </w:rPr>
      </w:pPr>
    </w:p>
    <w:p w14:paraId="56880BE5">
      <w:pPr>
        <w:tabs>
          <w:tab w:val="left" w:pos="1400"/>
        </w:tabs>
        <w:rPr>
          <w:rFonts w:ascii="仿宋" w:hAnsi="仿宋" w:eastAsia="仿宋"/>
          <w:b/>
          <w:bCs/>
          <w:sz w:val="18"/>
          <w:szCs w:val="18"/>
        </w:rPr>
      </w:pPr>
    </w:p>
    <w:p w14:paraId="3C3D2217">
      <w:pPr>
        <w:tabs>
          <w:tab w:val="left" w:pos="1400"/>
        </w:tabs>
        <w:rPr>
          <w:rFonts w:ascii="仿宋" w:hAnsi="仿宋" w:eastAsia="仿宋"/>
          <w:b/>
          <w:bCs/>
          <w:sz w:val="18"/>
          <w:szCs w:val="18"/>
        </w:rPr>
      </w:pPr>
    </w:p>
    <w:p w14:paraId="1051944A">
      <w:pPr>
        <w:tabs>
          <w:tab w:val="left" w:pos="1400"/>
        </w:tabs>
        <w:rPr>
          <w:rFonts w:ascii="仿宋" w:hAnsi="仿宋" w:eastAsia="仿宋"/>
          <w:b/>
          <w:bCs/>
          <w:sz w:val="18"/>
          <w:szCs w:val="18"/>
        </w:rPr>
      </w:pPr>
    </w:p>
    <w:p w14:paraId="24B29CBF">
      <w:pPr>
        <w:tabs>
          <w:tab w:val="left" w:pos="1400"/>
        </w:tabs>
        <w:rPr>
          <w:rFonts w:ascii="仿宋" w:hAnsi="仿宋" w:eastAsia="仿宋"/>
          <w:b/>
          <w:bCs/>
          <w:sz w:val="18"/>
          <w:szCs w:val="18"/>
        </w:rPr>
      </w:pPr>
    </w:p>
    <w:p w14:paraId="73341843">
      <w:pPr>
        <w:tabs>
          <w:tab w:val="left" w:pos="1400"/>
        </w:tabs>
        <w:rPr>
          <w:rFonts w:ascii="仿宋" w:hAnsi="仿宋" w:eastAsia="仿宋"/>
          <w:b/>
          <w:bCs/>
          <w:sz w:val="18"/>
          <w:szCs w:val="18"/>
        </w:rPr>
      </w:pPr>
    </w:p>
    <w:p w14:paraId="3093AA1E">
      <w:pPr>
        <w:tabs>
          <w:tab w:val="left" w:pos="1400"/>
        </w:tabs>
        <w:rPr>
          <w:rFonts w:ascii="仿宋" w:hAnsi="仿宋" w:eastAsia="仿宋"/>
          <w:b/>
          <w:bCs/>
          <w:sz w:val="18"/>
          <w:szCs w:val="18"/>
        </w:rPr>
      </w:pPr>
    </w:p>
    <w:p w14:paraId="0F18FAA8">
      <w:pPr>
        <w:widowControl/>
        <w:spacing w:line="360" w:lineRule="auto"/>
        <w:rPr>
          <w:rFonts w:cs="黑体" w:asciiTheme="minorEastAsia" w:hAnsiTheme="minorEastAsia"/>
          <w:spacing w:val="-11"/>
          <w:sz w:val="21"/>
          <w:szCs w:val="21"/>
          <w:u w:val="single"/>
          <w:lang w:eastAsia="zh-CN"/>
        </w:rPr>
      </w:pPr>
    </w:p>
    <w:sectPr>
      <w:headerReference r:id="rId5" w:type="default"/>
      <w:type w:val="continuous"/>
      <w:pgSz w:w="11907" w:h="16839"/>
      <w:pgMar w:top="1431" w:right="1785" w:bottom="0" w:left="1785"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1890014"/>
    </w:sdtPr>
    <w:sdtContent>
      <w:p w14:paraId="77E38D7F">
        <w:pPr>
          <w:pStyle w:val="7"/>
          <w:jc w:val="center"/>
        </w:pPr>
        <w:r>
          <w:rPr>
            <w:rFonts w:hint="eastAsia"/>
          </w:rPr>
          <w:t>第</w:t>
        </w:r>
        <w:r>
          <w:fldChar w:fldCharType="begin"/>
        </w:r>
        <w:r>
          <w:instrText xml:space="preserve">PAGE   \* MERGEFORMAT</w:instrText>
        </w:r>
        <w:r>
          <w:fldChar w:fldCharType="separate"/>
        </w:r>
        <w:r>
          <w:rPr>
            <w:lang w:val="zh-CN"/>
          </w:rPr>
          <w:t>2</w:t>
        </w:r>
        <w:r>
          <w:fldChar w:fldCharType="end"/>
        </w:r>
        <w:r>
          <w:rPr>
            <w:rFonts w:hint="eastAsia"/>
          </w:rPr>
          <w:t>页  共</w:t>
        </w:r>
        <w:r>
          <w:t>17</w:t>
        </w:r>
        <w:r>
          <w:rPr>
            <w:rFonts w:hint="eastAsia"/>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2404C">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64242586" name="文本框 9642425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C7A86D">
                          <w:pPr>
                            <w:pStyle w:val="7"/>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5Y9gtDUCAABlBAAADgAAAAAAAAABACAAAAAfAQAAZHJzL2Uyb0RvYy54bWxQ&#10;SwUGAAAAAAYABgBZAQAAxgUAAAAA&#10;">
              <v:fill on="f" focussize="0,0"/>
              <v:stroke on="f" weight="0.5pt"/>
              <v:imagedata o:title=""/>
              <o:lock v:ext="edit" aspectratio="f"/>
              <v:textbox inset="0mm,0mm,0mm,0mm" style="mso-fit-shape-to-text:t;">
                <w:txbxContent>
                  <w:p w14:paraId="3AC7A86D">
                    <w:pPr>
                      <w:pStyle w:val="7"/>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CB008">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1A5EB5"/>
    <w:multiLevelType w:val="singleLevel"/>
    <w:tmpl w:val="C41A5EB5"/>
    <w:lvl w:ilvl="0" w:tentative="0">
      <w:start w:val="1"/>
      <w:numFmt w:val="decimal"/>
      <w:suff w:val="nothing"/>
      <w:lvlText w:val="（%1）"/>
      <w:lvlJc w:val="left"/>
      <w:pPr>
        <w:ind w:left="3929"/>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jZThmYzQ2ZGY1Y2U3MDM4ZDVhYTQ1Y2ZiNmJmNTAifQ=="/>
  </w:docVars>
  <w:rsids>
    <w:rsidRoot w:val="00B96735"/>
    <w:rsid w:val="000169E8"/>
    <w:rsid w:val="000346DC"/>
    <w:rsid w:val="00042938"/>
    <w:rsid w:val="00117BBE"/>
    <w:rsid w:val="00151350"/>
    <w:rsid w:val="0016021C"/>
    <w:rsid w:val="001807A9"/>
    <w:rsid w:val="00284F80"/>
    <w:rsid w:val="002947E6"/>
    <w:rsid w:val="002E2E78"/>
    <w:rsid w:val="004B2772"/>
    <w:rsid w:val="004E1DF4"/>
    <w:rsid w:val="004E4E62"/>
    <w:rsid w:val="005707C0"/>
    <w:rsid w:val="00680453"/>
    <w:rsid w:val="0068113B"/>
    <w:rsid w:val="006B7E9C"/>
    <w:rsid w:val="007409DA"/>
    <w:rsid w:val="00766BD8"/>
    <w:rsid w:val="00793340"/>
    <w:rsid w:val="007C3F72"/>
    <w:rsid w:val="007F7A82"/>
    <w:rsid w:val="008249F7"/>
    <w:rsid w:val="00852659"/>
    <w:rsid w:val="008646F3"/>
    <w:rsid w:val="00896DCF"/>
    <w:rsid w:val="008D0A45"/>
    <w:rsid w:val="008D7D7E"/>
    <w:rsid w:val="008E0766"/>
    <w:rsid w:val="009A7BBD"/>
    <w:rsid w:val="00B07C2C"/>
    <w:rsid w:val="00B2381F"/>
    <w:rsid w:val="00B96735"/>
    <w:rsid w:val="00BE16E4"/>
    <w:rsid w:val="00C611C9"/>
    <w:rsid w:val="00CD5BB5"/>
    <w:rsid w:val="00D05A5C"/>
    <w:rsid w:val="00D537F4"/>
    <w:rsid w:val="00DA420B"/>
    <w:rsid w:val="00DB7248"/>
    <w:rsid w:val="00DD2F96"/>
    <w:rsid w:val="00DE0E08"/>
    <w:rsid w:val="00E15B0A"/>
    <w:rsid w:val="00E33595"/>
    <w:rsid w:val="00EA6B21"/>
    <w:rsid w:val="00EC7F3B"/>
    <w:rsid w:val="00EE3F90"/>
    <w:rsid w:val="00EF4F7C"/>
    <w:rsid w:val="00EF74C6"/>
    <w:rsid w:val="00F55E92"/>
    <w:rsid w:val="00FA6016"/>
    <w:rsid w:val="00FA7219"/>
    <w:rsid w:val="055C59F0"/>
    <w:rsid w:val="11CC3396"/>
    <w:rsid w:val="1F707A57"/>
    <w:rsid w:val="2E6C460D"/>
    <w:rsid w:val="50C53079"/>
    <w:rsid w:val="69BD72AD"/>
    <w:rsid w:val="6DED75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Theme="minorHAnsi" w:hAnsiTheme="minorHAnsi" w:eastAsiaTheme="minorEastAsia" w:cstheme="minorBidi"/>
      <w:sz w:val="22"/>
      <w:szCs w:val="22"/>
      <w:lang w:val="en-US" w:eastAsia="en-US" w:bidi="ar-SA"/>
    </w:rPr>
  </w:style>
  <w:style w:type="paragraph" w:styleId="2">
    <w:name w:val="heading 1"/>
    <w:basedOn w:val="1"/>
    <w:link w:val="16"/>
    <w:qFormat/>
    <w:uiPriority w:val="9"/>
    <w:pPr>
      <w:ind w:left="120"/>
      <w:outlineLvl w:val="0"/>
    </w:pPr>
    <w:rPr>
      <w:rFonts w:ascii="仿宋" w:hAnsi="仿宋" w:eastAsia="仿宋" w:cs="宋体"/>
      <w:sz w:val="30"/>
      <w:szCs w:val="30"/>
    </w:rPr>
  </w:style>
  <w:style w:type="paragraph" w:styleId="3">
    <w:name w:val="heading 2"/>
    <w:basedOn w:val="1"/>
    <w:next w:val="1"/>
    <w:link w:val="21"/>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4"/>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5"/>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2">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ody Text"/>
    <w:basedOn w:val="1"/>
    <w:qFormat/>
    <w:uiPriority w:val="1"/>
    <w:pPr>
      <w:ind w:left="100"/>
    </w:pPr>
    <w:rPr>
      <w:rFonts w:ascii="宋体" w:hAnsi="宋体" w:eastAsia="宋体"/>
      <w:sz w:val="36"/>
      <w:szCs w:val="36"/>
    </w:rPr>
  </w:style>
  <w:style w:type="paragraph" w:styleId="7">
    <w:name w:val="footer"/>
    <w:basedOn w:val="1"/>
    <w:link w:val="20"/>
    <w:unhideWhenUsed/>
    <w:qFormat/>
    <w:uiPriority w:val="99"/>
    <w:pPr>
      <w:tabs>
        <w:tab w:val="center" w:pos="4153"/>
        <w:tab w:val="right" w:pos="8306"/>
      </w:tabs>
      <w:snapToGrid w:val="0"/>
    </w:pPr>
    <w:rPr>
      <w:sz w:val="18"/>
      <w:szCs w:val="18"/>
    </w:rPr>
  </w:style>
  <w:style w:type="paragraph" w:styleId="8">
    <w:name w:val="header"/>
    <w:basedOn w:val="1"/>
    <w:link w:val="19"/>
    <w:unhideWhenUsed/>
    <w:qFormat/>
    <w:uiPriority w:val="99"/>
    <w:pPr>
      <w:tabs>
        <w:tab w:val="center" w:pos="4153"/>
        <w:tab w:val="right" w:pos="8306"/>
      </w:tabs>
      <w:snapToGrid w:val="0"/>
      <w:jc w:val="center"/>
    </w:pPr>
    <w:rPr>
      <w:sz w:val="18"/>
      <w:szCs w:val="18"/>
    </w:rPr>
  </w:style>
  <w:style w:type="paragraph" w:styleId="9">
    <w:name w:val="Normal (Web)"/>
    <w:basedOn w:val="1"/>
    <w:unhideWhenUsed/>
    <w:qFormat/>
    <w:uiPriority w:val="99"/>
    <w:pPr>
      <w:jc w:val="both"/>
    </w:pPr>
    <w:rPr>
      <w:rFonts w:ascii="Times New Roman" w:hAnsi="Times New Roman" w:cs="Times New Roman"/>
      <w:kern w:val="2"/>
      <w:sz w:val="24"/>
      <w:szCs w:val="24"/>
      <w:lang w:eastAsia="zh-CN"/>
    </w:rPr>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
    <w:name w:val="Table Normal"/>
    <w:semiHidden/>
    <w:unhideWhenUsed/>
    <w:qFormat/>
    <w:uiPriority w:val="0"/>
    <w:tblPr>
      <w:tblCellMar>
        <w:top w:w="0" w:type="dxa"/>
        <w:left w:w="0" w:type="dxa"/>
        <w:bottom w:w="0" w:type="dxa"/>
        <w:right w:w="0" w:type="dxa"/>
      </w:tblCellMar>
    </w:tblPr>
  </w:style>
  <w:style w:type="paragraph" w:styleId="14">
    <w:name w:val="List Paragraph"/>
    <w:basedOn w:val="1"/>
    <w:qFormat/>
    <w:uiPriority w:val="99"/>
  </w:style>
  <w:style w:type="paragraph" w:customStyle="1" w:styleId="15">
    <w:name w:val="Table Paragraph"/>
    <w:basedOn w:val="1"/>
    <w:qFormat/>
    <w:uiPriority w:val="1"/>
  </w:style>
  <w:style w:type="character" w:customStyle="1" w:styleId="16">
    <w:name w:val="标题 1 字符"/>
    <w:basedOn w:val="12"/>
    <w:link w:val="2"/>
    <w:qFormat/>
    <w:uiPriority w:val="9"/>
    <w:rPr>
      <w:rFonts w:ascii="仿宋" w:hAnsi="仿宋" w:eastAsia="仿宋" w:cs="宋体"/>
      <w:sz w:val="30"/>
      <w:szCs w:val="30"/>
    </w:rPr>
  </w:style>
  <w:style w:type="paragraph" w:customStyle="1" w:styleId="17">
    <w:name w:val="列出段落1"/>
    <w:basedOn w:val="1"/>
    <w:qFormat/>
    <w:uiPriority w:val="34"/>
    <w:pPr>
      <w:ind w:firstLine="420" w:firstLineChars="200"/>
      <w:jc w:val="both"/>
    </w:pPr>
    <w:rPr>
      <w:kern w:val="2"/>
      <w:sz w:val="21"/>
      <w:lang w:eastAsia="zh-CN"/>
    </w:rPr>
  </w:style>
  <w:style w:type="table" w:customStyle="1" w:styleId="18">
    <w:name w:val="网格型1"/>
    <w:basedOn w:val="10"/>
    <w:qFormat/>
    <w:uiPriority w:val="5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9">
    <w:name w:val="页眉 字符"/>
    <w:basedOn w:val="12"/>
    <w:link w:val="8"/>
    <w:qFormat/>
    <w:uiPriority w:val="99"/>
    <w:rPr>
      <w:sz w:val="18"/>
      <w:szCs w:val="18"/>
      <w:lang w:eastAsia="en-US"/>
    </w:rPr>
  </w:style>
  <w:style w:type="character" w:customStyle="1" w:styleId="20">
    <w:name w:val="页脚 字符"/>
    <w:basedOn w:val="12"/>
    <w:link w:val="7"/>
    <w:qFormat/>
    <w:uiPriority w:val="99"/>
    <w:rPr>
      <w:sz w:val="18"/>
      <w:szCs w:val="18"/>
      <w:lang w:eastAsia="en-US"/>
    </w:rPr>
  </w:style>
  <w:style w:type="character" w:customStyle="1" w:styleId="21">
    <w:name w:val="标题 2 字符"/>
    <w:basedOn w:val="12"/>
    <w:link w:val="3"/>
    <w:semiHidden/>
    <w:qFormat/>
    <w:uiPriority w:val="9"/>
    <w:rPr>
      <w:rFonts w:asciiTheme="majorHAnsi" w:hAnsiTheme="majorHAnsi" w:eastAsiaTheme="majorEastAsia" w:cstheme="majorBidi"/>
      <w:b/>
      <w:bCs/>
      <w:sz w:val="32"/>
      <w:szCs w:val="32"/>
      <w:lang w:eastAsia="en-US"/>
    </w:rPr>
  </w:style>
  <w:style w:type="paragraph" w:customStyle="1" w:styleId="22">
    <w:name w:val="Default"/>
    <w:qFormat/>
    <w:uiPriority w:val="99"/>
    <w:pPr>
      <w:widowControl w:val="0"/>
      <w:autoSpaceDE w:val="0"/>
      <w:autoSpaceDN w:val="0"/>
      <w:adjustRightInd w:val="0"/>
    </w:pPr>
    <w:rPr>
      <w:rFonts w:ascii="微软雅黑" w:hAnsi="Calibri" w:eastAsia="微软雅黑" w:cs="微软雅黑"/>
      <w:color w:val="000000"/>
      <w:sz w:val="24"/>
      <w:szCs w:val="24"/>
      <w:lang w:val="en-US" w:eastAsia="zh-CN" w:bidi="ar-SA"/>
    </w:rPr>
  </w:style>
  <w:style w:type="table" w:customStyle="1" w:styleId="23">
    <w:name w:val="TableGrid"/>
    <w:qFormat/>
    <w:uiPriority w:val="0"/>
    <w:rPr>
      <w:rFonts w:ascii="Times New Roman" w:hAnsi="Times New Roman" w:eastAsia="宋体" w:cs="Times New Roman"/>
    </w:rPr>
    <w:tblPr>
      <w:tblCellMar>
        <w:top w:w="0" w:type="dxa"/>
        <w:left w:w="0" w:type="dxa"/>
        <w:bottom w:w="0" w:type="dxa"/>
        <w:right w:w="0" w:type="dxa"/>
      </w:tblCellMar>
    </w:tblPr>
  </w:style>
  <w:style w:type="character" w:customStyle="1" w:styleId="24">
    <w:name w:val="标题 3 字符"/>
    <w:basedOn w:val="12"/>
    <w:link w:val="4"/>
    <w:semiHidden/>
    <w:qFormat/>
    <w:uiPriority w:val="9"/>
    <w:rPr>
      <w:b/>
      <w:bCs/>
      <w:sz w:val="32"/>
      <w:szCs w:val="32"/>
      <w:lang w:eastAsia="en-US"/>
    </w:rPr>
  </w:style>
  <w:style w:type="character" w:customStyle="1" w:styleId="25">
    <w:name w:val="标题 4 字符"/>
    <w:basedOn w:val="12"/>
    <w:link w:val="5"/>
    <w:semiHidden/>
    <w:qFormat/>
    <w:uiPriority w:val="9"/>
    <w:rPr>
      <w:rFonts w:asciiTheme="majorHAnsi" w:hAnsiTheme="majorHAnsi" w:eastAsiaTheme="majorEastAsia" w:cstheme="majorBidi"/>
      <w:b/>
      <w:bCs/>
      <w:sz w:val="28"/>
      <w:szCs w:val="2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microsoft.com/office/2007/relationships/hdphoto" Target="media/image11.wdp"/><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microsoft.com/office/2007/relationships/hdphoto" Target="media/image6.wdp"/><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11703</Words>
  <Characters>12610</Characters>
  <Lines>99</Lines>
  <Paragraphs>28</Paragraphs>
  <TotalTime>297</TotalTime>
  <ScaleCrop>false</ScaleCrop>
  <LinksUpToDate>false</LinksUpToDate>
  <CharactersWithSpaces>13309</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2024-04-29T03:01:00Z</dcterms:created>
  <dc:creator>admin</dc:creator>
  <cp:lastModifiedBy>你懂的</cp:lastModifiedBy>
  <dcterms:modified xsi:type="dcterms:W3CDTF">2024-09-28T05:23:21Z</dcterms:modified>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2023-08-28T00:00:00Z</vt:filetime>
  </property>
  <property fmtid="{D5CDD505-2E9C-101B-9397-08002B2CF9AE}" pid="3" name="LastSaved">
    <vt:filetime>2023-08-28T00:00:00Z</vt:filetime>
  </property>
  <property fmtid="{D5CDD505-2E9C-101B-9397-08002B2CF9AE}" pid="4" name="KSOProductBuildVer">
    <vt:lpwstr>2052-12.1.0.18276</vt:lpwstr>
  </property>
  <property fmtid="{D5CDD505-2E9C-101B-9397-08002B2CF9AE}" pid="5" name="ICV">
    <vt:lpwstr>1F22411C067B42288F2DCC2E12B828A2_13</vt:lpwstr>
  </property>
</Properties>
</file>