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rPr>
        <w:t>“大课表”：开启“学足学好”新格局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无锡市江南中学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江南中学顺应“双减”后学生在校时间延长、活动种类增多、资源形态多样等现状，统整课内课后教学活动、统整校内校外资源、统整学生多样化需求，建构了一张新的“大课表”，全面落实“学足学好”，促进学生全面发展、健康成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themeColor="text1"/>
          <w:sz w:val="32"/>
          <w:szCs w:val="32"/>
        </w:rPr>
      </w:pPr>
      <w:r>
        <w:rPr>
          <w:rFonts w:hint="eastAsia" w:ascii="黑体" w:hAnsi="黑体" w:eastAsia="黑体" w:cs="黑体"/>
          <w:b w:val="0"/>
          <w:bCs w:val="0"/>
          <w:color w:val="000000" w:themeColor="text1"/>
          <w:sz w:val="32"/>
          <w:szCs w:val="32"/>
        </w:rPr>
        <w:t>一、“大课表”的特征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这张“双减”背景下的“大课表”具有以下特征：一是提升学校新的教育教学资源统筹能力和课程领导能力，克服课后服务与课堂教学的游离现象，将课后服务有机融入学校整体教育教学系统，形成学校新的教育教学课程体系。二是体现动态生成性，这张“大课表”不是一成不变的，它依据学情的变化、疫情防控形势等因素，每学期及学期中进行动态调整。三是体现融合集聚性，这张“大课表”既包含融学科，又包含“融”思政，深度推动五育并举，促进五育融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themeColor="text1"/>
          <w:sz w:val="32"/>
          <w:szCs w:val="32"/>
        </w:rPr>
      </w:pPr>
      <w:r>
        <w:rPr>
          <w:rFonts w:hint="eastAsia" w:ascii="黑体" w:hAnsi="黑体" w:eastAsia="黑体" w:cs="黑体"/>
          <w:b w:val="0"/>
          <w:bCs w:val="0"/>
          <w:color w:val="000000" w:themeColor="text1"/>
          <w:sz w:val="32"/>
          <w:szCs w:val="32"/>
        </w:rPr>
        <w:t>二、“大课表”的实践基础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大课表”的建构，离不开江南中学丰富的课程资源和实践活动。一是“学业发展课程”和“学科拓展课程”。从2014年开始，江南中学着力于国家课程校本化的开发，开设了涉及文学、艺术、体育等类别的14门“学业发展课程”。在此基础上，开发了“学科拓展课程”，满足学生日益增长的多样化学习需求，培养基础扎实、学有余力、爱好广泛、初具专长的学生。二是“青春成长课程”和“‘融’思政课程”。学校关注学生成长体验，推进学生思、能、行的统一，自我价值与社会需要的统一，构建出具有江南特色的认知、实践和体验“三位一体”的青春成长课程，仪式纵贯三年，活动横跨四季，促进学生全面健康成长。在此基础上，学校以“融”为抓手，全面开启思政教育的“融合创新之旅”，开发出“融”思政课程。三是“跨科融合课程”。学校于2020年获批江苏省自然科学基地，包含化学、物理、生物、地理四门自然学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themeColor="text1"/>
          <w:sz w:val="32"/>
          <w:szCs w:val="32"/>
        </w:rPr>
      </w:pPr>
      <w:r>
        <w:rPr>
          <w:rFonts w:hint="eastAsia" w:ascii="黑体" w:hAnsi="黑体" w:eastAsia="黑体" w:cs="黑体"/>
          <w:b w:val="0"/>
          <w:bCs w:val="0"/>
          <w:color w:val="000000" w:themeColor="text1"/>
          <w:sz w:val="32"/>
          <w:szCs w:val="32"/>
        </w:rPr>
        <w:t>三、顶层规划“大课表”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双减”的走深走实，关键看学校教育主阵地作用。</w:t>
      </w:r>
      <w:r>
        <w:rPr>
          <w:rFonts w:hint="eastAsia" w:ascii="仿宋_GB2312" w:hAnsi="仿宋_GB2312" w:eastAsia="仿宋_GB2312" w:cs="仿宋_GB2312"/>
          <w:color w:val="000000" w:themeColor="text1"/>
          <w:sz w:val="32"/>
          <w:szCs w:val="32"/>
        </w:rPr>
        <w:t>立足立德树人根本</w:t>
      </w:r>
      <w:r>
        <w:rPr>
          <w:rFonts w:hint="eastAsia" w:ascii="仿宋_GB2312" w:hAnsi="仿宋_GB2312" w:eastAsia="仿宋_GB2312" w:cs="仿宋_GB2312"/>
          <w:color w:val="000000" w:themeColor="text1"/>
          <w:sz w:val="32"/>
          <w:szCs w:val="32"/>
          <w:lang w:val="en-US" w:eastAsia="zh-CN"/>
        </w:rPr>
        <w:t>任务</w:t>
      </w:r>
      <w:r>
        <w:rPr>
          <w:rFonts w:hint="eastAsia" w:ascii="仿宋_GB2312" w:hAnsi="仿宋_GB2312" w:eastAsia="仿宋_GB2312" w:cs="仿宋_GB2312"/>
          <w:color w:val="000000" w:themeColor="text1"/>
          <w:sz w:val="32"/>
          <w:szCs w:val="32"/>
        </w:rPr>
        <w:t>，江南中学提出培养“坚定的爱国者，勇敢的攀登者，活泼的创造者”的育人目标</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形成了“多元发展，成就未来”的课程统整观念，并最终建构了以课内课程为主干、以课后课程为拓展的，线下云端相结合</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各类课程功能互补</w:t>
      </w:r>
      <w:r>
        <w:rPr>
          <w:rFonts w:hint="eastAsia" w:ascii="仿宋_GB2312" w:hAnsi="仿宋_GB2312" w:eastAsia="仿宋_GB2312" w:cs="仿宋_GB2312"/>
          <w:color w:val="000000" w:themeColor="text1"/>
          <w:sz w:val="32"/>
          <w:szCs w:val="32"/>
        </w:rPr>
        <w:t>的“大课表”</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建高建强“主阵地”</w:t>
      </w:r>
      <w:r>
        <w:rPr>
          <w:rFonts w:hint="eastAsia" w:ascii="仿宋_GB2312" w:hAnsi="仿宋_GB2312" w:eastAsia="仿宋_GB2312" w:cs="仿宋_GB2312"/>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国家课程是“大课表”的主干和基础。国家课程是培养学生基础学力和核心素养的基本保障，学校确保开齐开足开好国家课程。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学业发展课程基于对学情的精准分析，能够满足学生对于学业发展的个性化需求，与国家课程一起，形成了江南中学最初的“大课表”。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跨科融合课程重视学科间的协同和整合，利用基于真实任务或情境的学习，突出课程整合性、学科交叉性、内容重构性、学习创造性等，引导学生把学科学习与生活世界的不同概念、问题、现象联系起来，理解相互之间的关系，深化了国家课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学科拓展课程分为“人文素养类”“艺术陶冶类”“科学技能类”“体育特长类”</w:t>
      </w:r>
      <w:r>
        <w:rPr>
          <w:rFonts w:hint="eastAsia" w:ascii="仿宋_GB2312" w:hAnsi="仿宋_GB2312" w:eastAsia="仿宋_GB2312" w:cs="仿宋_GB2312"/>
          <w:color w:val="000000" w:themeColor="text1"/>
          <w:sz w:val="32"/>
          <w:szCs w:val="32"/>
          <w:lang w:eastAsia="zh-CN"/>
        </w:rPr>
        <w:t>。</w:t>
      </w:r>
      <w:bookmarkStart w:id="0" w:name="_GoBack"/>
      <w:bookmarkEnd w:id="0"/>
      <w:r>
        <w:rPr>
          <w:rFonts w:hint="eastAsia" w:ascii="仿宋_GB2312" w:hAnsi="仿宋_GB2312" w:eastAsia="仿宋_GB2312" w:cs="仿宋_GB2312"/>
          <w:color w:val="000000" w:themeColor="text1"/>
          <w:sz w:val="32"/>
          <w:szCs w:val="32"/>
        </w:rPr>
        <w:t>2021年度包含58门课程，2022年度包含60门课程。课程的实施不再局限于教室，科技体验馆、探究实验室、创客空间、机器人乐园、篮球馆、足球场等都是课程实施的场所。课程的任课教师一部分是学校的在职教师，另一部分引入校外优质资源，涉及到专业化较强的足球、无线电测向、创客、乐高机器人、中医名医堂等，则聘请具备资质的社会专业人员或志愿者等开展课后服务，充分发挥少年宫、青少年活动中心等校外活动场所以及校外培训机构等在非学科类培训中的优势，满足学生和家长的多样化、个性化、选择性教育需求。“学科拓展课程”进一步丰富了这张“大课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青春成长课程、“融”思政课程以德育活动为主体，</w:t>
      </w:r>
      <w:r>
        <w:rPr>
          <w:rFonts w:hint="eastAsia" w:ascii="仿宋_GB2312" w:hAnsi="仿宋_GB2312" w:eastAsia="仿宋_GB2312" w:cs="仿宋_GB2312"/>
          <w:color w:val="000000" w:themeColor="text1"/>
          <w:sz w:val="32"/>
          <w:szCs w:val="32"/>
          <w:lang w:val="en-US" w:eastAsia="zh-CN"/>
        </w:rPr>
        <w:t>既</w:t>
      </w:r>
      <w:r>
        <w:rPr>
          <w:rFonts w:hint="eastAsia" w:ascii="仿宋_GB2312" w:hAnsi="仿宋_GB2312" w:eastAsia="仿宋_GB2312" w:cs="仿宋_GB2312"/>
          <w:color w:val="000000" w:themeColor="text1"/>
          <w:sz w:val="32"/>
          <w:szCs w:val="32"/>
        </w:rPr>
        <w:t>是检验各类课程成效的载体，也是品格提升的载体，更是五育融合的载体。学校围绕育人目标和初中学生成长发展阶段的特点，设定有深度、有梯度的课程目标为：有意义的初一经验，着重培养学生的目标、责任意识；有个性的初二履历，着重培养学生的求实、勤奋意识；有挑战的初三生活，着重培养学生的拼搏、坚韧意识。为具体地落实课程目标，学校将作为课程主体的校园文化活动进行了顶层设计，将全年校园文化活动梳理和整合为“春之声、夏之行、秋之韵、冬之华”四个篇章，在每个篇章中确定了突出的重点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云上课程则是给学生提供更为精准的、个性的课后辅导服务所进行的新探索、新样式。学校组织骨干教师录制省市级课程500多节。在寒假期间还通过开展免费在线互动交流答疑的方式为学生提供精准个性的课后辅导服务，进行云上课程的新探索。使这张“大课表”枝繁叶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国家课程是课内课程核心的组成部分，是一切课程的起点。跨科融合课程可以进一步突破学习的局限，将教学明确有效地指向学科素养，让学生更高效地学好国家课程。学业发展课程、学科拓展课程、青春成长课程、“融”思政课程、云上课程是课后课程的基本组成部分，这些课程在给学生提供多元化的成长路径，挖掘潜能，发展其核心素养的同时，实现家、校、社之间的充分联动，大范围调动社会资源为学生创造更丰富的学习机会，进一步反哺课内课程，实现学校教育的提质增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themeColor="text1"/>
          <w:sz w:val="32"/>
          <w:szCs w:val="32"/>
        </w:rPr>
      </w:pPr>
      <w:r>
        <w:rPr>
          <w:rFonts w:hint="eastAsia" w:ascii="黑体" w:hAnsi="黑体" w:eastAsia="黑体" w:cs="黑体"/>
          <w:b w:val="0"/>
          <w:bCs w:val="0"/>
          <w:color w:val="000000" w:themeColor="text1"/>
          <w:sz w:val="32"/>
          <w:szCs w:val="32"/>
        </w:rPr>
        <w:t>四、初步成效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大课表”实施之后，学校在教学样态上发生了改变，课堂以大概念、大任务为牵引，整合知识、方法与价值，落实核心素养；教师对教学、学生有了更加全面的理解，积极探索与尝试融合学科、改善作业方式、激发学生内动力相关的方式方法；学生对课程的认同度提高，踊跃参与学科拓展课程的在线选课，“热门”课程在30秒内即被“抢订一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更为重要的是，“大课表”的实施</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优化了学校教育生态，</w:t>
      </w:r>
      <w:r>
        <w:rPr>
          <w:rFonts w:hint="eastAsia" w:ascii="仿宋_GB2312" w:hAnsi="仿宋_GB2312" w:eastAsia="仿宋_GB2312" w:cs="仿宋_GB2312"/>
          <w:color w:val="000000" w:themeColor="text1"/>
          <w:sz w:val="32"/>
          <w:szCs w:val="32"/>
        </w:rPr>
        <w:t>学校重构了</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双减”时代</w:t>
      </w:r>
      <w:r>
        <w:rPr>
          <w:rFonts w:hint="eastAsia" w:ascii="仿宋_GB2312" w:hAnsi="仿宋_GB2312" w:eastAsia="仿宋_GB2312" w:cs="仿宋_GB2312"/>
          <w:color w:val="000000" w:themeColor="text1"/>
          <w:sz w:val="32"/>
          <w:szCs w:val="32"/>
        </w:rPr>
        <w:t>教育教学的资源观、时空观，知识学习不再限于单一学科，而是不同学科的融合创生；育人主体不再限于教师，而是家校社的多元联动；教育时空不再限于课上、校内，而是延伸到课后、校外，延伸到学生终身成长，塑造江南学生独有的青春模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B20517A"/>
    <w:rsid w:val="000B2F6E"/>
    <w:rsid w:val="000B5541"/>
    <w:rsid w:val="000D5E68"/>
    <w:rsid w:val="000E10E6"/>
    <w:rsid w:val="000E20BC"/>
    <w:rsid w:val="00120459"/>
    <w:rsid w:val="001732FA"/>
    <w:rsid w:val="001964A3"/>
    <w:rsid w:val="002B53C2"/>
    <w:rsid w:val="002B755B"/>
    <w:rsid w:val="00303EE8"/>
    <w:rsid w:val="00430CBE"/>
    <w:rsid w:val="00440234"/>
    <w:rsid w:val="004B42AE"/>
    <w:rsid w:val="004D0966"/>
    <w:rsid w:val="005164BA"/>
    <w:rsid w:val="00527EEF"/>
    <w:rsid w:val="00535F10"/>
    <w:rsid w:val="00581975"/>
    <w:rsid w:val="005C373C"/>
    <w:rsid w:val="00634C60"/>
    <w:rsid w:val="006568B2"/>
    <w:rsid w:val="006B0C09"/>
    <w:rsid w:val="006D6007"/>
    <w:rsid w:val="00702F32"/>
    <w:rsid w:val="00704EDD"/>
    <w:rsid w:val="007225C2"/>
    <w:rsid w:val="00734453"/>
    <w:rsid w:val="008571D7"/>
    <w:rsid w:val="008928C9"/>
    <w:rsid w:val="008A517A"/>
    <w:rsid w:val="00983D3C"/>
    <w:rsid w:val="009C1B94"/>
    <w:rsid w:val="009E1126"/>
    <w:rsid w:val="00A1046F"/>
    <w:rsid w:val="00A527D5"/>
    <w:rsid w:val="00AC1B22"/>
    <w:rsid w:val="00AD0AAD"/>
    <w:rsid w:val="00AD17B1"/>
    <w:rsid w:val="00B274AE"/>
    <w:rsid w:val="00B3262D"/>
    <w:rsid w:val="00BF0E01"/>
    <w:rsid w:val="00C5139E"/>
    <w:rsid w:val="00C92BC8"/>
    <w:rsid w:val="00CB469D"/>
    <w:rsid w:val="00CE53BE"/>
    <w:rsid w:val="00D32FD2"/>
    <w:rsid w:val="00D93268"/>
    <w:rsid w:val="00D97AB1"/>
    <w:rsid w:val="00E51EB4"/>
    <w:rsid w:val="00E65A84"/>
    <w:rsid w:val="00FE38F6"/>
    <w:rsid w:val="0103169E"/>
    <w:rsid w:val="023A4F01"/>
    <w:rsid w:val="13AC5003"/>
    <w:rsid w:val="1A6B120E"/>
    <w:rsid w:val="1AB37CFA"/>
    <w:rsid w:val="1F224D71"/>
    <w:rsid w:val="25E00CB8"/>
    <w:rsid w:val="25E12765"/>
    <w:rsid w:val="3BAC46E4"/>
    <w:rsid w:val="3D491688"/>
    <w:rsid w:val="47C70128"/>
    <w:rsid w:val="50865973"/>
    <w:rsid w:val="572108E7"/>
    <w:rsid w:val="5AB3796C"/>
    <w:rsid w:val="5B20517A"/>
    <w:rsid w:val="6EC25A8C"/>
    <w:rsid w:val="7FCF6E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jc w:val="left"/>
    </w:pPr>
    <w:rPr>
      <w:rFonts w:cs="Times New Roman"/>
      <w:kern w:val="0"/>
      <w:sz w:val="24"/>
    </w:rPr>
  </w:style>
  <w:style w:type="character" w:styleId="8">
    <w:name w:val="FollowedHyperlink"/>
    <w:basedOn w:val="7"/>
    <w:uiPriority w:val="0"/>
    <w:rPr>
      <w:color w:val="576B95"/>
      <w:u w:val="none"/>
    </w:rPr>
  </w:style>
  <w:style w:type="character" w:styleId="9">
    <w:name w:val="Hyperlink"/>
    <w:basedOn w:val="7"/>
    <w:qFormat/>
    <w:uiPriority w:val="0"/>
    <w:rPr>
      <w:color w:val="576B95"/>
      <w:u w:val="none"/>
    </w:rPr>
  </w:style>
  <w:style w:type="character" w:customStyle="1" w:styleId="10">
    <w:name w:val="img_bg_cover"/>
    <w:basedOn w:val="7"/>
    <w:qFormat/>
    <w:uiPriority w:val="0"/>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4</Pages>
  <Words>343</Words>
  <Characters>1957</Characters>
  <Lines>16</Lines>
  <Paragraphs>4</Paragraphs>
  <TotalTime>9</TotalTime>
  <ScaleCrop>false</ScaleCrop>
  <LinksUpToDate>false</LinksUpToDate>
  <CharactersWithSpaces>2296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2022-03-03T00:40:00Z</dcterms:created>
  <dc:creator>又懒了吧</dc:creator>
  <cp:lastModifiedBy>zem</cp:lastModifiedBy>
  <dcterms:modified xsi:type="dcterms:W3CDTF">2022-03-09T09:34:55Z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E6BE2479A3A747D8AA8B88912D5C1D6A</vt:lpwstr>
  </property>
</Properties>
</file>