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7"/>
        <w:rPr>
          <w:sz w:val="40"/>
          <w:szCs w:val="40"/>
        </w:rPr>
      </w:pPr>
      <w:r>
        <w:rPr>
          <w:rFonts w:hint="eastAsia"/>
          <w:sz w:val="40"/>
          <w:szCs w:val="40"/>
        </w:rPr>
        <w:t>2024年苏州市教育教学成果奖</w:t>
      </w:r>
    </w:p>
    <w:p>
      <w:pPr>
        <w:pStyle w:val="7"/>
        <w:rPr>
          <w:sz w:val="40"/>
          <w:szCs w:val="40"/>
        </w:rPr>
      </w:pPr>
      <w:r>
        <w:rPr>
          <w:rFonts w:hint="eastAsia"/>
          <w:sz w:val="40"/>
          <w:szCs w:val="40"/>
        </w:rPr>
        <w:t>高等教育类推荐名额分配表</w:t>
      </w:r>
    </w:p>
    <w:p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</w:p>
    <w:tbl>
      <w:tblPr>
        <w:tblStyle w:val="4"/>
        <w:tblW w:w="45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433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推荐单位类型</w:t>
            </w: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推荐单位名称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本科及以上</w:t>
            </w: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苏州大学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苏州科技大学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常熟理工学院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西交利物浦大学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昆山杜克大学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苏州城市学院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苏州大学应用技术学院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苏州科技大学天平学院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江苏科技大学苏州理工学院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南京大学苏州校区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中国科学技术大学苏州高等研究院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中国人民大学苏州校区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东南大学苏州校区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西北工业大学太仓智汇港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江苏科技大学张家港校区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高职高专</w:t>
            </w: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苏州工艺美术职业技术学院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苏州农业职业技术学院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苏州经贸职业技术学院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苏州卫生职业技术学院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苏州市职业大学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苏州工业职业技术学院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沙洲职业工学院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苏州健雄职业技术学院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苏州信息职业技术学院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苏州工业园区服务外包职业学院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苏州幼儿师范高等专科学校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昆山登云科技职业学院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苏州工业园区职业技术学院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苏州百年职业学院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苏州高博职业学院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4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50</w:t>
            </w:r>
          </w:p>
        </w:tc>
      </w:tr>
    </w:tbl>
    <w:p>
      <w:pPr>
        <w:pStyle w:val="2"/>
      </w:pPr>
    </w:p>
    <w:p>
      <w:pPr>
        <w:spacing w:line="400" w:lineRule="exact"/>
        <w:ind w:firstLine="480" w:firstLineChars="200"/>
      </w:pPr>
      <w:r>
        <w:rPr>
          <w:rFonts w:hint="eastAsia" w:ascii="宋体" w:hAnsi="宋体" w:eastAsia="宋体" w:cs="宋体"/>
          <w:snapToGrid w:val="0"/>
          <w:kern w:val="32"/>
          <w:sz w:val="24"/>
          <w:szCs w:val="24"/>
        </w:rPr>
        <w:t>注：高等教育类含高等职业教育、本科教育、研究生教育和成人高等教育，各类别的推荐名额由高校自行分配（其中：南京大学苏州校区、中国科学技术大学苏州高等研究院、东南大学苏州校区、西北工业大学太仓智汇港限报研究生教育类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47E38-A82B-48AB-AF91-7E10B4060A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34DB40-5383-432C-8C48-7EBDF06667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671D25-253F-46B4-A2A7-0323C92021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D0A1838"/>
    <w:rsid w:val="1D0A1838"/>
    <w:rsid w:val="4B4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2024-06-19T06:03:00Z</dcterms:created>
  <dc:creator>cookie</dc:creator>
  <cp:lastModifiedBy>cookie</cp:lastModifiedBy>
  <dcterms:modified xsi:type="dcterms:W3CDTF">2024-06-19T06:11:07Z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2C2A49BEFC65472BBD5508D1EDFCBFAA_11</vt:lpwstr>
  </property>
</Properties>
</file>