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color w:val="FF0000"/>
          <w:sz w:val="72"/>
          <w:szCs w:val="72"/>
        </w:rPr>
      </w:pPr>
      <w:r>
        <w:rPr>
          <w:rFonts w:eastAsia="方正小标宋简体"/>
          <w:color w:val="FF0000"/>
          <w:sz w:val="72"/>
          <w:szCs w:val="72"/>
        </w:rPr>
        <w:t>苏  州  市  教  育  局</w:t>
      </w:r>
    </w:p>
    <w:p>
      <w:pPr>
        <w:wordWrap w:val="0"/>
        <w:adjustRightInd w:val="0"/>
        <w:snapToGrid w:val="0"/>
        <w:spacing w:line="560" w:lineRule="exact"/>
        <w:ind w:firstLine="880" w:firstLineChars="200"/>
        <w:jc w:val="right"/>
        <w:rPr>
          <w:rFonts w:eastAsia="仿宋_GB2312"/>
          <w:snapToGrid w:val="0"/>
          <w:kern w:val="0"/>
          <w:sz w:val="32"/>
          <w:szCs w:val="32"/>
          <w:highlight w:val="yellow"/>
        </w:rPr>
      </w:pPr>
      <w:r>
        <w:rPr>
          <w:rFonts w:eastAsia="华文中宋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0</wp:posOffset>
                </wp:positionV>
                <wp:extent cx="6120130" cy="0"/>
                <wp:effectExtent l="0" t="28575" r="1397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9.85pt;margin-top:0pt;height:0pt;width:481.9pt;z-index:251659264;mso-width-relative:page;mso-height-relative:page;" filled="f" stroked="t" coordsize="21600,21600" o:gfxdata="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fr9xnNIAAAAFAQAADwAAAAAAAAABACAAAAA4&#10;AAAAZHJzL2Rvd25yZXYueG1sUEsBAhQAFAAAAAgAh07iQPZSCsD6AQAA6wMAAA4AAAAAAAAAAQAg&#10;AAAANwEAAGRycy9lMm9Eb2MueG1sUEsFBgAAAAAGAAYAWQEAAKM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snapToGrid w:val="0"/>
          <w:kern w:val="0"/>
          <w:sz w:val="32"/>
          <w:szCs w:val="32"/>
        </w:rPr>
        <w:t>苏教基函</w:t>
      </w:r>
      <w:r>
        <w:rPr>
          <w:rFonts w:eastAsia="仿宋_GB2312"/>
          <w:sz w:val="32"/>
          <w:szCs w:val="32"/>
        </w:rPr>
        <w:t>〔</w:t>
      </w:r>
      <w:r>
        <w:rPr>
          <w:rFonts w:hint="eastAsia"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eastAsia="仿宋_GB2312"/>
          <w:sz w:val="32"/>
          <w:szCs w:val="32"/>
        </w:rPr>
        <w:t>〕</w:t>
      </w:r>
      <w:r>
        <w:rPr>
          <w:rFonts w:hint="default" w:eastAsia="仿宋_GB2312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61</w:t>
      </w:r>
      <w:r>
        <w:rPr>
          <w:rFonts w:eastAsia="仿宋_GB2312"/>
          <w:snapToGrid w:val="0"/>
          <w:kern w:val="0"/>
          <w:sz w:val="32"/>
          <w:szCs w:val="32"/>
        </w:rPr>
        <w:t>号</w:t>
      </w:r>
    </w:p>
    <w:p>
      <w:pPr>
        <w:jc w:val="both"/>
        <w:rPr>
          <w:rFonts w:hint="eastAsia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关于做好202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苏州市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基础教育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前瞻性教学改革实验项目实施工作的通知</w:t>
      </w:r>
    </w:p>
    <w:p>
      <w:pPr>
        <w:rPr>
          <w:rFonts w:hint="eastAsia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各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县级市（区）</w:t>
      </w:r>
      <w:r>
        <w:rPr>
          <w:rFonts w:hint="eastAsia" w:eastAsia="仿宋_GB2312"/>
          <w:snapToGrid w:val="0"/>
          <w:kern w:val="0"/>
          <w:sz w:val="32"/>
          <w:szCs w:val="32"/>
        </w:rPr>
        <w:t>教育局（教体文旅委）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，各</w:t>
      </w:r>
      <w:r>
        <w:rPr>
          <w:rFonts w:eastAsia="仿宋_GB2312"/>
          <w:snapToGrid w:val="0"/>
          <w:kern w:val="0"/>
          <w:sz w:val="32"/>
          <w:szCs w:val="32"/>
        </w:rPr>
        <w:t>直属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（代管）</w:t>
      </w:r>
      <w:r>
        <w:rPr>
          <w:rFonts w:hint="eastAsia" w:eastAsia="仿宋_GB2312"/>
          <w:snapToGrid w:val="0"/>
          <w:kern w:val="0"/>
          <w:sz w:val="32"/>
          <w:szCs w:val="32"/>
        </w:rPr>
        <w:t>学校：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/>
          <w:sz w:val="28"/>
          <w:szCs w:val="28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为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推进</w:t>
      </w:r>
      <w:r>
        <w:rPr>
          <w:rFonts w:hint="eastAsia" w:eastAsia="仿宋_GB2312"/>
          <w:snapToGrid w:val="0"/>
          <w:kern w:val="0"/>
          <w:sz w:val="32"/>
          <w:szCs w:val="32"/>
        </w:rPr>
        <w:t>基础教育教学改革，根据省教育厅要求，现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将</w:t>
      </w:r>
      <w:r>
        <w:rPr>
          <w:rFonts w:hint="eastAsia" w:eastAsia="仿宋_GB2312"/>
          <w:snapToGrid w:val="0"/>
          <w:kern w:val="0"/>
          <w:sz w:val="32"/>
          <w:szCs w:val="32"/>
        </w:rPr>
        <w:t>202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snapToGrid w:val="0"/>
          <w:kern w:val="0"/>
          <w:sz w:val="32"/>
          <w:szCs w:val="32"/>
        </w:rPr>
        <w:t>年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我市</w:t>
      </w:r>
      <w:r>
        <w:rPr>
          <w:rFonts w:hint="eastAsia" w:eastAsia="仿宋_GB2312"/>
          <w:snapToGrid w:val="0"/>
          <w:kern w:val="0"/>
          <w:sz w:val="32"/>
          <w:szCs w:val="32"/>
        </w:rPr>
        <w:t>基础教育前瞻性教学改革实验项目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实施</w:t>
      </w:r>
      <w:r>
        <w:rPr>
          <w:rFonts w:hint="eastAsia" w:eastAsia="仿宋_GB2312"/>
          <w:snapToGrid w:val="0"/>
          <w:kern w:val="0"/>
          <w:sz w:val="32"/>
          <w:szCs w:val="32"/>
        </w:rPr>
        <w:t>工作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有关事项</w:t>
      </w:r>
      <w:r>
        <w:rPr>
          <w:rFonts w:hint="eastAsia" w:eastAsia="仿宋_GB2312"/>
          <w:snapToGrid w:val="0"/>
          <w:kern w:val="0"/>
          <w:sz w:val="32"/>
          <w:szCs w:val="32"/>
        </w:rPr>
        <w:t>通知如下：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一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snapToGrid w:val="0"/>
          <w:kern w:val="0"/>
          <w:sz w:val="32"/>
          <w:szCs w:val="32"/>
        </w:rPr>
        <w:t>做好20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21</w:t>
      </w:r>
      <w:r>
        <w:rPr>
          <w:rFonts w:hint="eastAsia" w:eastAsia="仿宋_GB2312"/>
          <w:snapToGrid w:val="0"/>
          <w:kern w:val="0"/>
          <w:sz w:val="32"/>
          <w:szCs w:val="32"/>
        </w:rPr>
        <w:t>-20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default" w:eastAsia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</w:rPr>
        <w:t>年立项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市级</w:t>
      </w:r>
      <w:r>
        <w:rPr>
          <w:rFonts w:hint="eastAsia" w:eastAsia="仿宋_GB2312"/>
          <w:snapToGrid w:val="0"/>
          <w:kern w:val="0"/>
          <w:sz w:val="32"/>
          <w:szCs w:val="32"/>
        </w:rPr>
        <w:t>项目结项工作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20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21</w:t>
      </w:r>
      <w:r>
        <w:rPr>
          <w:rFonts w:hint="eastAsia" w:eastAsia="仿宋_GB2312"/>
          <w:snapToGrid w:val="0"/>
          <w:kern w:val="0"/>
          <w:sz w:val="32"/>
          <w:szCs w:val="32"/>
        </w:rPr>
        <w:t>-20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22</w:t>
      </w:r>
      <w:r>
        <w:rPr>
          <w:rFonts w:hint="eastAsia" w:eastAsia="仿宋_GB2312"/>
          <w:snapToGrid w:val="0"/>
          <w:kern w:val="0"/>
          <w:sz w:val="32"/>
          <w:szCs w:val="32"/>
        </w:rPr>
        <w:t>年立项的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市</w:t>
      </w:r>
      <w:r>
        <w:rPr>
          <w:rFonts w:hint="eastAsia" w:eastAsia="仿宋_GB2312"/>
          <w:snapToGrid w:val="0"/>
          <w:kern w:val="0"/>
          <w:sz w:val="32"/>
          <w:szCs w:val="32"/>
        </w:rPr>
        <w:t>前瞻性项目(见附件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/>
          <w:snapToGrid w:val="0"/>
          <w:kern w:val="0"/>
          <w:sz w:val="32"/>
          <w:szCs w:val="32"/>
        </w:rPr>
        <w:t>)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于</w:t>
      </w:r>
      <w:r>
        <w:rPr>
          <w:rFonts w:hint="default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月25日前</w:t>
      </w:r>
      <w:r>
        <w:rPr>
          <w:rFonts w:hint="eastAsia" w:eastAsia="仿宋_GB2312"/>
          <w:snapToGrid w:val="0"/>
          <w:kern w:val="0"/>
          <w:sz w:val="32"/>
          <w:szCs w:val="32"/>
        </w:rPr>
        <w:t>提交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以下结项</w:t>
      </w:r>
      <w:r>
        <w:rPr>
          <w:rFonts w:hint="eastAsia" w:eastAsia="仿宋_GB2312"/>
          <w:snapToGrid w:val="0"/>
          <w:kern w:val="0"/>
          <w:sz w:val="32"/>
          <w:szCs w:val="32"/>
        </w:rPr>
        <w:t>材料：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一是</w:t>
      </w:r>
      <w:r>
        <w:rPr>
          <w:rFonts w:hint="eastAsia" w:eastAsia="仿宋_GB2312"/>
          <w:snapToGrid w:val="0"/>
          <w:kern w:val="0"/>
          <w:sz w:val="32"/>
          <w:szCs w:val="32"/>
        </w:rPr>
        <w:t>《鉴定结项申报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表</w:t>
      </w:r>
      <w:r>
        <w:rPr>
          <w:rFonts w:hint="eastAsia" w:eastAsia="仿宋_GB2312"/>
          <w:snapToGrid w:val="0"/>
          <w:kern w:val="0"/>
          <w:sz w:val="32"/>
          <w:szCs w:val="32"/>
        </w:rPr>
        <w:t>》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纸质稿和电子稿</w:t>
      </w:r>
      <w:r>
        <w:rPr>
          <w:rFonts w:hint="eastAsia" w:eastAsia="仿宋_GB2312"/>
          <w:snapToGrid w:val="0"/>
          <w:kern w:val="0"/>
          <w:sz w:val="32"/>
          <w:szCs w:val="32"/>
        </w:rPr>
        <w:t>(见附件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2，纸质稿需要盖章</w:t>
      </w:r>
      <w:r>
        <w:rPr>
          <w:rFonts w:hint="eastAsia" w:eastAsia="仿宋_GB2312"/>
          <w:snapToGrid w:val="0"/>
          <w:kern w:val="0"/>
          <w:sz w:val="32"/>
          <w:szCs w:val="32"/>
        </w:rPr>
        <w:t>)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，二是</w:t>
      </w:r>
      <w:r>
        <w:rPr>
          <w:rFonts w:hint="eastAsia" w:eastAsia="仿宋_GB2312"/>
          <w:snapToGrid w:val="0"/>
          <w:kern w:val="0"/>
          <w:sz w:val="32"/>
          <w:szCs w:val="32"/>
        </w:rPr>
        <w:t>存有电子版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项目</w:t>
      </w:r>
      <w:r>
        <w:rPr>
          <w:rFonts w:hint="eastAsia" w:eastAsia="仿宋_GB2312"/>
          <w:snapToGrid w:val="0"/>
          <w:kern w:val="0"/>
          <w:sz w:val="32"/>
          <w:szCs w:val="32"/>
        </w:rPr>
        <w:t>成果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和</w:t>
      </w:r>
      <w:r>
        <w:rPr>
          <w:rFonts w:hint="eastAsia" w:eastAsia="仿宋_GB2312"/>
          <w:snapToGrid w:val="0"/>
          <w:kern w:val="0"/>
          <w:sz w:val="32"/>
          <w:szCs w:val="32"/>
        </w:rPr>
        <w:t>项目成果简介的U盘1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个</w:t>
      </w:r>
      <w:r>
        <w:rPr>
          <w:rFonts w:hint="eastAsia" w:eastAsia="仿宋_GB2312"/>
          <w:snapToGrid w:val="0"/>
          <w:kern w:val="0"/>
          <w:sz w:val="32"/>
          <w:szCs w:val="32"/>
        </w:rPr>
        <w:t>(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装</w:t>
      </w:r>
      <w:r>
        <w:rPr>
          <w:rFonts w:hint="eastAsia" w:eastAsia="仿宋_GB2312"/>
          <w:snapToGrid w:val="0"/>
          <w:kern w:val="0"/>
          <w:sz w:val="32"/>
          <w:szCs w:val="32"/>
        </w:rPr>
        <w:t>U盘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的信封上</w:t>
      </w:r>
      <w:r>
        <w:rPr>
          <w:rFonts w:hint="eastAsia" w:eastAsia="仿宋_GB2312"/>
          <w:snapToGrid w:val="0"/>
          <w:kern w:val="0"/>
          <w:sz w:val="32"/>
          <w:szCs w:val="32"/>
        </w:rPr>
        <w:t>注明“立项年份”“项目类别”“项目名称”)。20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21年之前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的延期</w:t>
      </w:r>
      <w:r>
        <w:rPr>
          <w:rFonts w:hint="eastAsia" w:eastAsia="仿宋_GB2312"/>
          <w:snapToGrid w:val="0"/>
          <w:kern w:val="0"/>
          <w:sz w:val="32"/>
          <w:szCs w:val="32"/>
        </w:rPr>
        <w:t>结项项目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，请按照同样要求提交结项材料，不得再延期。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  <w:lang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我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局</w:t>
      </w:r>
      <w:r>
        <w:rPr>
          <w:rFonts w:hint="eastAsia" w:eastAsia="仿宋_GB2312"/>
          <w:snapToGrid w:val="0"/>
          <w:kern w:val="0"/>
          <w:sz w:val="32"/>
          <w:szCs w:val="32"/>
        </w:rPr>
        <w:t>将组织专家审阅结项材料，根据评审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意见，结合项目过程开展</w:t>
      </w:r>
      <w:r>
        <w:rPr>
          <w:rFonts w:hint="eastAsia" w:eastAsia="仿宋_GB2312"/>
          <w:snapToGrid w:val="0"/>
          <w:kern w:val="0"/>
          <w:sz w:val="32"/>
          <w:szCs w:val="32"/>
        </w:rPr>
        <w:t>情况，对部分项目进行调研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eastAsia="仿宋_GB2312"/>
          <w:snapToGrid w:val="0"/>
          <w:kern w:val="0"/>
          <w:sz w:val="32"/>
          <w:szCs w:val="32"/>
        </w:rPr>
        <w:t>确定结项认定项目名单和项目评审等级，颁发结项证书。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</w:rPr>
        <w:t>二、组织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2023年</w:t>
      </w:r>
      <w:r>
        <w:rPr>
          <w:rFonts w:hint="eastAsia" w:eastAsia="仿宋_GB2312"/>
          <w:snapToGrid w:val="0"/>
          <w:kern w:val="0"/>
          <w:sz w:val="32"/>
          <w:szCs w:val="32"/>
        </w:rPr>
        <w:t>立项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市级</w:t>
      </w:r>
      <w:r>
        <w:rPr>
          <w:rFonts w:hint="eastAsia" w:eastAsia="仿宋_GB2312"/>
          <w:snapToGrid w:val="0"/>
          <w:kern w:val="0"/>
          <w:sz w:val="32"/>
          <w:szCs w:val="32"/>
        </w:rPr>
        <w:t>项目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培训和中期评估</w:t>
      </w:r>
      <w:r>
        <w:rPr>
          <w:rFonts w:hint="eastAsia" w:eastAsia="仿宋_GB2312"/>
          <w:snapToGrid w:val="0"/>
          <w:kern w:val="0"/>
          <w:sz w:val="32"/>
          <w:szCs w:val="32"/>
        </w:rPr>
        <w:t>活动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color w:val="auto"/>
          <w:kern w:val="0"/>
          <w:sz w:val="32"/>
          <w:szCs w:val="32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2023年（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第</w:t>
      </w:r>
      <w:r>
        <w:rPr>
          <w:rFonts w:hint="default" w:eastAsia="仿宋_GB2312"/>
          <w:snapToGrid w:val="0"/>
          <w:kern w:val="0"/>
          <w:sz w:val="32"/>
          <w:szCs w:val="32"/>
          <w:lang w:val="en-US" w:eastAsia="zh-CN"/>
        </w:rPr>
        <w:t>六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批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）立项市级</w:t>
      </w:r>
      <w:r>
        <w:rPr>
          <w:rFonts w:hint="eastAsia" w:eastAsia="仿宋_GB2312"/>
          <w:snapToGrid w:val="0"/>
          <w:kern w:val="0"/>
          <w:sz w:val="32"/>
          <w:szCs w:val="32"/>
        </w:rPr>
        <w:t>项目(见附件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3</w:t>
      </w:r>
      <w:r>
        <w:rPr>
          <w:rFonts w:hint="eastAsia" w:eastAsia="仿宋_GB2312"/>
          <w:snapToGrid w:val="0"/>
          <w:kern w:val="0"/>
          <w:sz w:val="32"/>
          <w:szCs w:val="32"/>
        </w:rPr>
        <w:t>)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相关人员参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eastAsia="zh-CN"/>
        </w:rPr>
        <w:t>加</w:t>
      </w:r>
      <w:r>
        <w:rPr>
          <w:rFonts w:hint="default" w:eastAsia="仿宋_GB2312"/>
          <w:snapToGrid w:val="0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val="en-US" w:eastAsia="zh-CN"/>
        </w:rPr>
        <w:t>月中下旬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</w:rPr>
        <w:t>项目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eastAsia="zh-CN"/>
        </w:rPr>
        <w:t>培训活动（同时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val="en-US" w:eastAsia="zh-CN"/>
        </w:rPr>
        <w:t>2021-2023年有关项目交流展示，具体另行通知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eastAsia="zh-CN"/>
        </w:rPr>
        <w:t>），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val="en-US" w:eastAsia="zh-CN"/>
        </w:rPr>
        <w:t>5月25日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前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eastAsia="zh-CN"/>
        </w:rPr>
        <w:t>提交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</w:rPr>
        <w:t>《项目中期评估表》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电子稿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</w:rPr>
        <w:t>(见附件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eastAsia="zh-CN"/>
        </w:rPr>
        <w:t>）。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</w:rPr>
        <w:t>我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eastAsia="zh-CN"/>
        </w:rPr>
        <w:t>局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</w:rPr>
        <w:t>将组织专家审阅中期评估材料，针对评审中发现的问题，对部分项目进行调研视导。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napToGrid w:val="0"/>
          <w:color w:val="auto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auto"/>
          <w:kern w:val="0"/>
          <w:sz w:val="32"/>
          <w:szCs w:val="32"/>
          <w:lang w:eastAsia="zh-CN"/>
        </w:rPr>
        <w:t>三、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</w:rPr>
        <w:t>认真开展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val="en-US" w:eastAsia="zh-CN"/>
        </w:rPr>
        <w:t>2024年（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eastAsia="zh-CN"/>
        </w:rPr>
        <w:t>第七批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val="en-US" w:eastAsia="zh-CN"/>
        </w:rPr>
        <w:t>）市级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lang w:eastAsia="zh-CN"/>
        </w:rPr>
        <w:t>项目申报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</w:rPr>
        <w:t>工作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eastAsia="仿宋_GB2312"/>
          <w:color w:val="auto"/>
          <w:sz w:val="32"/>
          <w:szCs w:val="32"/>
          <w:lang w:eastAsia="zh-CN"/>
        </w:rPr>
        <w:t>申报对象为全市普通中小学校、幼儿园，各县级市（区）教育行政部门，面向中小学服务的各级教研和教科机构以及校外综合实践基地。可以个人申报，也可以单位申报。联合申报的，以排序第一的单位和个人为主。鼓励各级教科研机构或</w:t>
      </w:r>
      <w:r>
        <w:rPr>
          <w:rFonts w:eastAsia="仿宋_GB2312"/>
          <w:color w:val="auto"/>
          <w:sz w:val="32"/>
          <w:szCs w:val="32"/>
        </w:rPr>
        <w:t>个人参与联合申报。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有省、市前瞻性项目已结项的单位不要重复申报相关主题，有省、市前瞻性项目未结项的单位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</w:rPr>
        <w:t>不可申报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，当年申报其他省、市内涵项目的单位不可申报。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项目</w:t>
      </w:r>
      <w:r>
        <w:rPr>
          <w:rFonts w:eastAsia="仿宋_GB2312"/>
          <w:color w:val="auto"/>
          <w:sz w:val="32"/>
          <w:szCs w:val="32"/>
        </w:rPr>
        <w:t>分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为三种</w:t>
      </w:r>
      <w:r>
        <w:rPr>
          <w:rFonts w:hint="eastAsia" w:eastAsia="仿宋_GB2312"/>
          <w:color w:val="auto"/>
          <w:sz w:val="32"/>
          <w:szCs w:val="32"/>
        </w:rPr>
        <w:t>类型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：</w:t>
      </w:r>
      <w:r>
        <w:rPr>
          <w:rFonts w:eastAsia="仿宋_GB2312"/>
          <w:color w:val="auto"/>
          <w:sz w:val="32"/>
          <w:szCs w:val="32"/>
        </w:rPr>
        <w:t>第一类是面向基层的教学改革与实践探索项目，以学校</w:t>
      </w:r>
      <w:r>
        <w:rPr>
          <w:rFonts w:hint="eastAsia" w:eastAsia="仿宋_GB2312"/>
          <w:color w:val="auto"/>
          <w:sz w:val="32"/>
          <w:szCs w:val="32"/>
          <w:lang w:eastAsia="zh-CN"/>
        </w:rPr>
        <w:t>或</w:t>
      </w:r>
      <w:r>
        <w:rPr>
          <w:rFonts w:eastAsia="仿宋_GB2312"/>
          <w:color w:val="auto"/>
          <w:sz w:val="32"/>
          <w:szCs w:val="32"/>
        </w:rPr>
        <w:t>教师申报为主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，原则上需是近年来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结项获评优秀以上（含优秀）的省、市级其他内涵项目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  <w:r>
        <w:rPr>
          <w:rFonts w:eastAsia="仿宋_GB2312"/>
          <w:color w:val="auto"/>
          <w:sz w:val="32"/>
          <w:szCs w:val="32"/>
        </w:rPr>
        <w:t>第二类是推广项目，由已获国家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eastAsia="仿宋_GB2312"/>
          <w:color w:val="auto"/>
          <w:sz w:val="32"/>
          <w:szCs w:val="32"/>
        </w:rPr>
        <w:t>省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、市</w:t>
      </w:r>
      <w:r>
        <w:rPr>
          <w:rFonts w:eastAsia="仿宋_GB2312"/>
          <w:color w:val="auto"/>
          <w:sz w:val="32"/>
          <w:szCs w:val="32"/>
        </w:rPr>
        <w:t>级基础教育教学成果一等奖及以上项目申报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；</w:t>
      </w:r>
      <w:r>
        <w:rPr>
          <w:rFonts w:eastAsia="仿宋_GB2312"/>
          <w:color w:val="auto"/>
          <w:sz w:val="32"/>
          <w:szCs w:val="32"/>
        </w:rPr>
        <w:t>第三类是区域性教学改革项目，以市、县</w:t>
      </w:r>
      <w:r>
        <w:rPr>
          <w:rFonts w:hint="eastAsia" w:eastAsia="仿宋_GB2312"/>
          <w:color w:val="auto"/>
          <w:sz w:val="32"/>
          <w:szCs w:val="32"/>
          <w:lang w:eastAsia="zh-CN"/>
        </w:rPr>
        <w:t>级市（区）</w:t>
      </w:r>
      <w:r>
        <w:rPr>
          <w:rFonts w:eastAsia="仿宋_GB2312"/>
          <w:color w:val="auto"/>
          <w:sz w:val="32"/>
          <w:szCs w:val="32"/>
        </w:rPr>
        <w:t>教育行政部门或教科研部门申报为主。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/>
          <w:sz w:val="28"/>
          <w:szCs w:val="28"/>
        </w:rPr>
      </w:pPr>
      <w:r>
        <w:rPr>
          <w:rFonts w:hint="eastAsia" w:eastAsia="仿宋_GB2312"/>
          <w:color w:val="auto"/>
          <w:sz w:val="32"/>
          <w:szCs w:val="32"/>
        </w:rPr>
        <w:t>申报单位或个人根据要</w:t>
      </w:r>
      <w:r>
        <w:rPr>
          <w:rFonts w:hint="eastAsia" w:eastAsia="仿宋_GB2312"/>
          <w:sz w:val="32"/>
          <w:szCs w:val="32"/>
        </w:rPr>
        <w:t>求填写《</w:t>
      </w:r>
      <w:r>
        <w:rPr>
          <w:rFonts w:hint="eastAsia" w:eastAsia="仿宋_GB2312"/>
          <w:sz w:val="32"/>
          <w:szCs w:val="32"/>
          <w:lang w:eastAsia="zh-CN"/>
        </w:rPr>
        <w:t>苏州市</w:t>
      </w:r>
      <w:r>
        <w:rPr>
          <w:rFonts w:hint="eastAsia" w:eastAsia="仿宋_GB2312"/>
          <w:sz w:val="32"/>
          <w:szCs w:val="32"/>
        </w:rPr>
        <w:t>基础教育前瞻性教学改革实验项目申报表》（详见附件</w:t>
      </w:r>
      <w:r>
        <w:rPr>
          <w:rFonts w:hint="eastAsia" w:eastAsia="仿宋_GB2312"/>
          <w:sz w:val="32"/>
          <w:szCs w:val="32"/>
          <w:lang w:val="en-US" w:eastAsia="zh-CN"/>
        </w:rPr>
        <w:t>5，只需交电子稿</w:t>
      </w:r>
      <w:r>
        <w:rPr>
          <w:rFonts w:hint="eastAsia" w:eastAsia="仿宋_GB2312"/>
          <w:sz w:val="32"/>
          <w:szCs w:val="32"/>
        </w:rPr>
        <w:t>），向所在</w:t>
      </w:r>
      <w:r>
        <w:rPr>
          <w:rFonts w:hint="eastAsia" w:eastAsia="仿宋_GB2312"/>
          <w:sz w:val="32"/>
          <w:szCs w:val="32"/>
          <w:lang w:eastAsia="zh-CN"/>
        </w:rPr>
        <w:t>地区</w:t>
      </w:r>
      <w:r>
        <w:rPr>
          <w:rFonts w:hint="eastAsia" w:eastAsia="仿宋_GB2312"/>
          <w:sz w:val="32"/>
          <w:szCs w:val="32"/>
        </w:rPr>
        <w:t>教育行政主管部门申报。各</w:t>
      </w:r>
      <w:r>
        <w:rPr>
          <w:rFonts w:hint="eastAsia" w:eastAsia="仿宋_GB2312"/>
          <w:sz w:val="32"/>
          <w:szCs w:val="32"/>
          <w:lang w:eastAsia="zh-CN"/>
        </w:rPr>
        <w:t>县级市（区）</w:t>
      </w:r>
      <w:r>
        <w:rPr>
          <w:rFonts w:hint="eastAsia" w:eastAsia="仿宋_GB2312"/>
          <w:sz w:val="32"/>
          <w:szCs w:val="32"/>
        </w:rPr>
        <w:t>教育</w:t>
      </w:r>
      <w:r>
        <w:rPr>
          <w:rFonts w:hint="eastAsia" w:eastAsia="仿宋_GB2312"/>
          <w:sz w:val="32"/>
          <w:szCs w:val="32"/>
          <w:lang w:eastAsia="zh-CN"/>
        </w:rPr>
        <w:t>部门</w:t>
      </w:r>
      <w:r>
        <w:rPr>
          <w:rFonts w:hint="eastAsia" w:eastAsia="仿宋_GB2312"/>
          <w:sz w:val="32"/>
          <w:szCs w:val="32"/>
        </w:rPr>
        <w:t>审核推荐时</w:t>
      </w:r>
      <w:r>
        <w:rPr>
          <w:rFonts w:hint="eastAsia" w:eastAsia="仿宋_GB2312"/>
          <w:sz w:val="32"/>
          <w:szCs w:val="32"/>
          <w:lang w:eastAsia="zh-CN"/>
        </w:rPr>
        <w:t>要</w:t>
      </w:r>
      <w:r>
        <w:rPr>
          <w:rFonts w:hint="eastAsia" w:eastAsia="仿宋_GB2312"/>
          <w:sz w:val="32"/>
          <w:szCs w:val="32"/>
        </w:rPr>
        <w:t>兼顾不同学段，</w:t>
      </w:r>
      <w:r>
        <w:rPr>
          <w:rFonts w:eastAsia="仿宋_GB2312"/>
          <w:sz w:val="32"/>
          <w:szCs w:val="32"/>
        </w:rPr>
        <w:t>每个</w:t>
      </w:r>
      <w:r>
        <w:rPr>
          <w:rFonts w:hint="eastAsia" w:eastAsia="仿宋_GB2312"/>
          <w:sz w:val="32"/>
          <w:szCs w:val="32"/>
          <w:lang w:eastAsia="zh-CN"/>
        </w:rPr>
        <w:t>县级市（区）</w:t>
      </w:r>
      <w:r>
        <w:rPr>
          <w:rFonts w:hint="eastAsia" w:eastAsia="仿宋_GB2312"/>
          <w:sz w:val="32"/>
          <w:szCs w:val="32"/>
        </w:rPr>
        <w:t>一</w:t>
      </w:r>
      <w:r>
        <w:rPr>
          <w:rFonts w:hint="eastAsia" w:eastAsia="仿宋_GB2312"/>
          <w:sz w:val="32"/>
          <w:szCs w:val="32"/>
          <w:lang w:eastAsia="zh-CN"/>
        </w:rPr>
        <w:t>、二</w:t>
      </w:r>
      <w:r>
        <w:rPr>
          <w:rFonts w:hint="eastAsia" w:eastAsia="仿宋_GB2312"/>
          <w:sz w:val="32"/>
          <w:szCs w:val="32"/>
        </w:rPr>
        <w:t>类项目</w:t>
      </w:r>
      <w:r>
        <w:rPr>
          <w:rFonts w:hint="eastAsia" w:eastAsia="仿宋_GB2312"/>
          <w:sz w:val="32"/>
          <w:szCs w:val="32"/>
          <w:lang w:eastAsia="zh-CN"/>
        </w:rPr>
        <w:t>可共申报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个（每类申</w:t>
      </w:r>
      <w:r>
        <w:rPr>
          <w:rFonts w:hint="eastAsia" w:eastAsia="仿宋_GB2312"/>
          <w:sz w:val="32"/>
          <w:szCs w:val="32"/>
          <w:lang w:eastAsia="zh-CN"/>
        </w:rPr>
        <w:t>报</w:t>
      </w:r>
      <w:r>
        <w:rPr>
          <w:rFonts w:hint="eastAsia" w:eastAsia="仿宋_GB2312"/>
          <w:sz w:val="32"/>
          <w:szCs w:val="32"/>
        </w:rPr>
        <w:t>不超过2个），</w:t>
      </w: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hint="eastAsia" w:eastAsia="仿宋_GB2312"/>
          <w:sz w:val="32"/>
          <w:szCs w:val="32"/>
        </w:rPr>
        <w:t>类项目酌情申报。直属学校每</w:t>
      </w:r>
      <w:r>
        <w:rPr>
          <w:rFonts w:hint="eastAsia" w:eastAsia="仿宋_GB2312"/>
          <w:sz w:val="32"/>
          <w:szCs w:val="32"/>
          <w:lang w:eastAsia="zh-CN"/>
        </w:rPr>
        <w:t>校</w:t>
      </w:r>
      <w:r>
        <w:rPr>
          <w:rFonts w:hint="eastAsia" w:eastAsia="仿宋_GB2312"/>
          <w:sz w:val="32"/>
          <w:szCs w:val="32"/>
        </w:rPr>
        <w:t>可申报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个项目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eastAsia="仿宋_GB2312"/>
          <w:sz w:val="32"/>
          <w:szCs w:val="32"/>
        </w:rPr>
        <w:t>条件不具备</w:t>
      </w:r>
      <w:r>
        <w:rPr>
          <w:rFonts w:hint="eastAsia" w:eastAsia="仿宋_GB2312"/>
          <w:sz w:val="32"/>
          <w:szCs w:val="32"/>
        </w:rPr>
        <w:t>可放弃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申报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截止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时间为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5月25日。</w:t>
      </w:r>
      <w:r>
        <w:rPr>
          <w:rFonts w:hint="eastAsia" w:eastAsia="仿宋_GB2312"/>
          <w:sz w:val="32"/>
          <w:szCs w:val="32"/>
        </w:rPr>
        <w:t>市教育局将组织专家对项目材料进行评审，评审</w:t>
      </w:r>
      <w:r>
        <w:rPr>
          <w:rFonts w:eastAsia="仿宋_GB2312"/>
          <w:sz w:val="32"/>
          <w:szCs w:val="32"/>
        </w:rPr>
        <w:t>通过的项目参加现场答辩。</w:t>
      </w:r>
      <w:r>
        <w:rPr>
          <w:rFonts w:hint="eastAsia" w:eastAsia="仿宋_GB2312"/>
          <w:sz w:val="32"/>
          <w:szCs w:val="32"/>
        </w:rPr>
        <w:t>具体答辩</w:t>
      </w:r>
      <w:r>
        <w:rPr>
          <w:rFonts w:eastAsia="仿宋_GB2312"/>
          <w:sz w:val="32"/>
          <w:szCs w:val="32"/>
        </w:rPr>
        <w:t>时间</w:t>
      </w:r>
      <w:r>
        <w:rPr>
          <w:rFonts w:hint="eastAsia" w:eastAsia="仿宋_GB2312"/>
          <w:sz w:val="32"/>
          <w:szCs w:val="32"/>
        </w:rPr>
        <w:t>另行</w:t>
      </w:r>
      <w:r>
        <w:rPr>
          <w:rFonts w:eastAsia="仿宋_GB2312"/>
          <w:sz w:val="32"/>
          <w:szCs w:val="32"/>
        </w:rPr>
        <w:t>通知。</w:t>
      </w:r>
      <w:bookmarkStart w:id="0" w:name="_GoBack"/>
      <w:bookmarkEnd w:id="0"/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四、其他要求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各地教育部门汇总相关材料集中上报（汇总表见附件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  <w:lang w:eastAsia="zh-CN"/>
        </w:rPr>
        <w:t>）。结项材料寄送苏州市公园路</w:t>
      </w:r>
      <w:r>
        <w:rPr>
          <w:rFonts w:hint="eastAsia" w:eastAsia="仿宋_GB2312"/>
          <w:sz w:val="32"/>
          <w:szCs w:val="32"/>
          <w:lang w:val="en-US" w:eastAsia="zh-CN"/>
        </w:rPr>
        <w:t>198号苏州市</w:t>
      </w:r>
      <w:r>
        <w:rPr>
          <w:rFonts w:hint="eastAsia" w:eastAsia="仿宋_GB2312"/>
          <w:sz w:val="32"/>
          <w:szCs w:val="32"/>
          <w:lang w:eastAsia="zh-CN"/>
        </w:rPr>
        <w:t>教育局基础教育处徐洁收</w:t>
      </w:r>
      <w:r>
        <w:rPr>
          <w:rFonts w:hint="eastAsia" w:eastAsia="仿宋_GB2312"/>
          <w:sz w:val="32"/>
          <w:szCs w:val="32"/>
          <w:lang w:val="en-US" w:eastAsia="zh-CN"/>
        </w:rPr>
        <w:t>。</w:t>
      </w:r>
      <w:r>
        <w:rPr>
          <w:rFonts w:hint="eastAsia" w:eastAsia="仿宋_GB2312"/>
          <w:sz w:val="32"/>
          <w:szCs w:val="32"/>
        </w:rPr>
        <w:t>鉴定结项申报</w:t>
      </w:r>
      <w:r>
        <w:rPr>
          <w:rFonts w:hint="eastAsia" w:eastAsia="仿宋_GB2312"/>
          <w:sz w:val="32"/>
          <w:szCs w:val="32"/>
          <w:lang w:eastAsia="zh-CN"/>
        </w:rPr>
        <w:t>表、</w:t>
      </w:r>
      <w:r>
        <w:rPr>
          <w:rFonts w:hint="eastAsia" w:eastAsia="仿宋_GB2312"/>
          <w:snapToGrid w:val="0"/>
          <w:kern w:val="0"/>
          <w:sz w:val="32"/>
          <w:szCs w:val="32"/>
        </w:rPr>
        <w:t>项目中期评估表</w:t>
      </w:r>
      <w:r>
        <w:rPr>
          <w:rFonts w:hint="eastAsia" w:eastAsia="仿宋_GB2312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项目申报表</w:t>
      </w:r>
      <w:r>
        <w:rPr>
          <w:rFonts w:hint="eastAsia" w:eastAsia="仿宋_GB2312"/>
          <w:sz w:val="32"/>
          <w:szCs w:val="32"/>
          <w:lang w:eastAsia="zh-CN"/>
        </w:rPr>
        <w:t>的电子稿（均需一份盖章的</w:t>
      </w:r>
      <w:r>
        <w:rPr>
          <w:rFonts w:hint="eastAsia" w:eastAsia="仿宋_GB2312"/>
          <w:sz w:val="32"/>
          <w:szCs w:val="32"/>
          <w:lang w:val="en-US" w:eastAsia="zh-CN"/>
        </w:rPr>
        <w:t>pdf稿，一份不盖章的word稿；均以“某某单位+结项或中期、申报”命名</w:t>
      </w:r>
      <w:r>
        <w:rPr>
          <w:rFonts w:hint="eastAsia" w:eastAsia="仿宋_GB2312"/>
          <w:sz w:val="32"/>
          <w:szCs w:val="32"/>
          <w:lang w:eastAsia="zh-CN"/>
        </w:rPr>
        <w:t>）发送至邮箱</w:t>
      </w:r>
      <w:r>
        <w:rPr>
          <w:rFonts w:hint="eastAsia" w:eastAsia="仿宋_GB2312"/>
          <w:sz w:val="32"/>
          <w:szCs w:val="32"/>
          <w:lang w:val="en-US" w:eastAsia="zh-CN"/>
        </w:rPr>
        <w:t>szsjyjjjc@jiyj.suzhou.gov.cn。联系人：徐洁，电话：65224024，15850019091。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21</w:t>
      </w:r>
      <w:r>
        <w:rPr>
          <w:rFonts w:hint="eastAsia" w:eastAsia="仿宋_GB2312"/>
          <w:sz w:val="32"/>
          <w:szCs w:val="32"/>
        </w:rPr>
        <w:t>-20</w:t>
      </w:r>
      <w:r>
        <w:rPr>
          <w:rFonts w:hint="eastAsia" w:eastAsia="仿宋_GB2312"/>
          <w:sz w:val="32"/>
          <w:szCs w:val="32"/>
          <w:lang w:val="en-US" w:eastAsia="zh-CN"/>
        </w:rPr>
        <w:t>22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eastAsia="zh-CN"/>
        </w:rPr>
        <w:t>立项市</w:t>
      </w:r>
      <w:r>
        <w:rPr>
          <w:rFonts w:hint="eastAsia" w:eastAsia="仿宋_GB2312"/>
          <w:sz w:val="32"/>
          <w:szCs w:val="32"/>
        </w:rPr>
        <w:t>前瞻性教学改革实验项目名单</w:t>
      </w:r>
      <w:r>
        <w:rPr>
          <w:rFonts w:hint="eastAsia" w:eastAsia="仿宋_GB2312"/>
          <w:sz w:val="32"/>
          <w:szCs w:val="32"/>
          <w:lang w:eastAsia="zh-CN"/>
        </w:rPr>
        <w:t>（后附</w:t>
      </w:r>
      <w:r>
        <w:rPr>
          <w:rFonts w:hint="eastAsia" w:eastAsia="仿宋_GB2312"/>
          <w:sz w:val="32"/>
          <w:szCs w:val="32"/>
          <w:lang w:val="en-US" w:eastAsia="zh-CN"/>
        </w:rPr>
        <w:t>2021前延期结项项目名单</w:t>
      </w:r>
      <w:r>
        <w:rPr>
          <w:rFonts w:hint="eastAsia" w:eastAsia="仿宋_GB2312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2. 鉴定结项申报</w:t>
      </w:r>
      <w:r>
        <w:rPr>
          <w:rFonts w:hint="eastAsia" w:eastAsia="仿宋_GB2312"/>
          <w:sz w:val="32"/>
          <w:szCs w:val="32"/>
          <w:lang w:eastAsia="zh-CN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3. </w:t>
      </w:r>
      <w:r>
        <w:rPr>
          <w:rFonts w:hint="eastAsia" w:eastAsia="仿宋_GB2312"/>
          <w:sz w:val="32"/>
          <w:szCs w:val="32"/>
          <w:lang w:eastAsia="zh-CN"/>
        </w:rPr>
        <w:t>第六批市</w:t>
      </w:r>
      <w:r>
        <w:rPr>
          <w:rFonts w:hint="eastAsia" w:eastAsia="仿宋_GB2312"/>
          <w:sz w:val="32"/>
          <w:szCs w:val="32"/>
        </w:rPr>
        <w:t>前瞻性教学改革实验项目名单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4. </w:t>
      </w:r>
      <w:r>
        <w:rPr>
          <w:rFonts w:hint="eastAsia" w:eastAsia="仿宋_GB2312"/>
          <w:sz w:val="32"/>
          <w:szCs w:val="32"/>
          <w:lang w:eastAsia="zh-CN"/>
        </w:rPr>
        <w:t>项目</w:t>
      </w:r>
      <w:r>
        <w:rPr>
          <w:rFonts w:hint="eastAsia" w:eastAsia="仿宋_GB2312"/>
          <w:sz w:val="32"/>
          <w:szCs w:val="32"/>
        </w:rPr>
        <w:t>中期评估表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项目申报表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6. 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苏州市教育局基础教育处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  <w:lang w:eastAsia="zh-CN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27</w:t>
      </w:r>
      <w:r>
        <w:rPr>
          <w:rFonts w:hint="eastAsia" w:eastAsia="仿宋_GB2312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黑体"/>
          <w:kern w:val="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汉仪中等线B5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汉仪中等线B5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等线B5">
    <w:panose1 w:val="0101010401010101010B"/>
    <w:charset w:val="86"/>
    <w:family w:val="auto"/>
    <w:pitch w:val="default"/>
    <w:sig w:usb0="800000A3" w:usb1="00497878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center" w:y="1"/>
      <w:rPr>
        <w:rStyle w:val="9"/>
        <w:rFonts w:cs="Times New Roman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14</w:t>
    </w:r>
    <w:r>
      <w:rPr>
        <w:rStyle w:val="9"/>
      </w:rPr>
      <w:fldChar w:fldCharType="end"/>
    </w:r>
  </w:p>
  <w:p>
    <w:pPr>
      <w:pStyle w:val="3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D919E"/>
    <w:multiLevelType w:val="singleLevel"/>
    <w:tmpl w:val="EFED919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xMDlmMzU3Mjk5OGYxMzEzOWZhNTg1MzVhYTViMmMifQ=="/>
  </w:docVars>
  <w:rsids>
    <w:rsidRoot w:val="00F1303B"/>
    <w:rsid w:val="000109FF"/>
    <w:rsid w:val="00014A54"/>
    <w:rsid w:val="00020399"/>
    <w:rsid w:val="0002660C"/>
    <w:rsid w:val="000313BC"/>
    <w:rsid w:val="00034E5B"/>
    <w:rsid w:val="000376E5"/>
    <w:rsid w:val="0004020C"/>
    <w:rsid w:val="00041D01"/>
    <w:rsid w:val="00043C5E"/>
    <w:rsid w:val="00045E6F"/>
    <w:rsid w:val="00047834"/>
    <w:rsid w:val="000528F6"/>
    <w:rsid w:val="0006262F"/>
    <w:rsid w:val="00065C6D"/>
    <w:rsid w:val="00071996"/>
    <w:rsid w:val="000719BA"/>
    <w:rsid w:val="00074916"/>
    <w:rsid w:val="00074E2E"/>
    <w:rsid w:val="00075449"/>
    <w:rsid w:val="00081889"/>
    <w:rsid w:val="0008272A"/>
    <w:rsid w:val="00083DBE"/>
    <w:rsid w:val="00084DB6"/>
    <w:rsid w:val="00091AE9"/>
    <w:rsid w:val="00095460"/>
    <w:rsid w:val="0009679A"/>
    <w:rsid w:val="000A492D"/>
    <w:rsid w:val="000A7366"/>
    <w:rsid w:val="000A7A68"/>
    <w:rsid w:val="000A7F07"/>
    <w:rsid w:val="000B0546"/>
    <w:rsid w:val="000B5DD0"/>
    <w:rsid w:val="000C58E6"/>
    <w:rsid w:val="000C5A6E"/>
    <w:rsid w:val="000D4562"/>
    <w:rsid w:val="000D4F79"/>
    <w:rsid w:val="000E08CF"/>
    <w:rsid w:val="000F399A"/>
    <w:rsid w:val="000F44E0"/>
    <w:rsid w:val="000F6654"/>
    <w:rsid w:val="000F7C0A"/>
    <w:rsid w:val="00104F2D"/>
    <w:rsid w:val="001073E9"/>
    <w:rsid w:val="00107C7D"/>
    <w:rsid w:val="001103E9"/>
    <w:rsid w:val="001141BF"/>
    <w:rsid w:val="00117986"/>
    <w:rsid w:val="00133125"/>
    <w:rsid w:val="00133C17"/>
    <w:rsid w:val="00133CAA"/>
    <w:rsid w:val="00143E63"/>
    <w:rsid w:val="00144850"/>
    <w:rsid w:val="00147DED"/>
    <w:rsid w:val="00151CA9"/>
    <w:rsid w:val="00155280"/>
    <w:rsid w:val="0015672D"/>
    <w:rsid w:val="00170968"/>
    <w:rsid w:val="001743A2"/>
    <w:rsid w:val="00176112"/>
    <w:rsid w:val="00177B52"/>
    <w:rsid w:val="0018007F"/>
    <w:rsid w:val="001845C1"/>
    <w:rsid w:val="00194486"/>
    <w:rsid w:val="00194E33"/>
    <w:rsid w:val="00196B14"/>
    <w:rsid w:val="00197619"/>
    <w:rsid w:val="001A56B4"/>
    <w:rsid w:val="001A7EE4"/>
    <w:rsid w:val="001B0369"/>
    <w:rsid w:val="001B6F45"/>
    <w:rsid w:val="001C19A7"/>
    <w:rsid w:val="001D03DE"/>
    <w:rsid w:val="001D6143"/>
    <w:rsid w:val="001D7B4A"/>
    <w:rsid w:val="001E35ED"/>
    <w:rsid w:val="001E549A"/>
    <w:rsid w:val="001E6428"/>
    <w:rsid w:val="001F05B4"/>
    <w:rsid w:val="001F45B1"/>
    <w:rsid w:val="00201722"/>
    <w:rsid w:val="002078EE"/>
    <w:rsid w:val="00213B0E"/>
    <w:rsid w:val="002200AE"/>
    <w:rsid w:val="00226211"/>
    <w:rsid w:val="002367CB"/>
    <w:rsid w:val="00240755"/>
    <w:rsid w:val="00242155"/>
    <w:rsid w:val="00242CCA"/>
    <w:rsid w:val="00246913"/>
    <w:rsid w:val="00253027"/>
    <w:rsid w:val="002536EF"/>
    <w:rsid w:val="00255B7E"/>
    <w:rsid w:val="00261EDC"/>
    <w:rsid w:val="002628BF"/>
    <w:rsid w:val="00265F15"/>
    <w:rsid w:val="002736FE"/>
    <w:rsid w:val="0027614B"/>
    <w:rsid w:val="0027791C"/>
    <w:rsid w:val="0028047A"/>
    <w:rsid w:val="00280BB9"/>
    <w:rsid w:val="002826F6"/>
    <w:rsid w:val="002831C2"/>
    <w:rsid w:val="0028471A"/>
    <w:rsid w:val="00285713"/>
    <w:rsid w:val="00294596"/>
    <w:rsid w:val="002952F3"/>
    <w:rsid w:val="00295D0C"/>
    <w:rsid w:val="002968D5"/>
    <w:rsid w:val="002A1949"/>
    <w:rsid w:val="002A2596"/>
    <w:rsid w:val="002A38AD"/>
    <w:rsid w:val="002A3963"/>
    <w:rsid w:val="002A7273"/>
    <w:rsid w:val="002B07DF"/>
    <w:rsid w:val="002B6765"/>
    <w:rsid w:val="002B7DD6"/>
    <w:rsid w:val="002C09F0"/>
    <w:rsid w:val="002C42CD"/>
    <w:rsid w:val="002C4F74"/>
    <w:rsid w:val="002C4FE6"/>
    <w:rsid w:val="002C5386"/>
    <w:rsid w:val="002D16D2"/>
    <w:rsid w:val="002D33C9"/>
    <w:rsid w:val="002D39C6"/>
    <w:rsid w:val="002D721E"/>
    <w:rsid w:val="002E2DD5"/>
    <w:rsid w:val="002E6511"/>
    <w:rsid w:val="002F282B"/>
    <w:rsid w:val="002F5626"/>
    <w:rsid w:val="002F6D5E"/>
    <w:rsid w:val="00303F7F"/>
    <w:rsid w:val="00304C33"/>
    <w:rsid w:val="00310252"/>
    <w:rsid w:val="00310CD0"/>
    <w:rsid w:val="00311115"/>
    <w:rsid w:val="00320664"/>
    <w:rsid w:val="00325100"/>
    <w:rsid w:val="00326B6D"/>
    <w:rsid w:val="00330713"/>
    <w:rsid w:val="00331183"/>
    <w:rsid w:val="00343380"/>
    <w:rsid w:val="003445FC"/>
    <w:rsid w:val="00347EEC"/>
    <w:rsid w:val="00357676"/>
    <w:rsid w:val="0035795E"/>
    <w:rsid w:val="00362B61"/>
    <w:rsid w:val="003676FE"/>
    <w:rsid w:val="00370345"/>
    <w:rsid w:val="003720EE"/>
    <w:rsid w:val="00376586"/>
    <w:rsid w:val="0038128A"/>
    <w:rsid w:val="003872DE"/>
    <w:rsid w:val="003906BF"/>
    <w:rsid w:val="00391205"/>
    <w:rsid w:val="00391D32"/>
    <w:rsid w:val="0039739E"/>
    <w:rsid w:val="003A08F1"/>
    <w:rsid w:val="003A265F"/>
    <w:rsid w:val="003B0015"/>
    <w:rsid w:val="003B137A"/>
    <w:rsid w:val="003B437B"/>
    <w:rsid w:val="003B4ADD"/>
    <w:rsid w:val="003B4F1C"/>
    <w:rsid w:val="003B5F14"/>
    <w:rsid w:val="003B6764"/>
    <w:rsid w:val="003C1072"/>
    <w:rsid w:val="003C1E22"/>
    <w:rsid w:val="003C55C3"/>
    <w:rsid w:val="003D0816"/>
    <w:rsid w:val="003D745B"/>
    <w:rsid w:val="003D74FB"/>
    <w:rsid w:val="003D7508"/>
    <w:rsid w:val="003E206D"/>
    <w:rsid w:val="003E2306"/>
    <w:rsid w:val="003E2A03"/>
    <w:rsid w:val="003E7B1D"/>
    <w:rsid w:val="003F1A68"/>
    <w:rsid w:val="003F3B78"/>
    <w:rsid w:val="003F626B"/>
    <w:rsid w:val="00400695"/>
    <w:rsid w:val="00403B4D"/>
    <w:rsid w:val="00404F27"/>
    <w:rsid w:val="00416873"/>
    <w:rsid w:val="00423693"/>
    <w:rsid w:val="0043171D"/>
    <w:rsid w:val="00433660"/>
    <w:rsid w:val="004346F8"/>
    <w:rsid w:val="0044063C"/>
    <w:rsid w:val="00441322"/>
    <w:rsid w:val="004419D0"/>
    <w:rsid w:val="00442ACF"/>
    <w:rsid w:val="00443032"/>
    <w:rsid w:val="004443C1"/>
    <w:rsid w:val="00444969"/>
    <w:rsid w:val="00445850"/>
    <w:rsid w:val="00452E2A"/>
    <w:rsid w:val="00452FF2"/>
    <w:rsid w:val="004541F0"/>
    <w:rsid w:val="00454BA4"/>
    <w:rsid w:val="00454BC8"/>
    <w:rsid w:val="004603DE"/>
    <w:rsid w:val="004660C3"/>
    <w:rsid w:val="0047185F"/>
    <w:rsid w:val="004748A1"/>
    <w:rsid w:val="0047771E"/>
    <w:rsid w:val="00477F79"/>
    <w:rsid w:val="00483386"/>
    <w:rsid w:val="00483E1E"/>
    <w:rsid w:val="00486B3C"/>
    <w:rsid w:val="00497536"/>
    <w:rsid w:val="004A02EA"/>
    <w:rsid w:val="004A09E9"/>
    <w:rsid w:val="004A2448"/>
    <w:rsid w:val="004A4FD8"/>
    <w:rsid w:val="004B4A9F"/>
    <w:rsid w:val="004B4B04"/>
    <w:rsid w:val="004C09E2"/>
    <w:rsid w:val="004C0C55"/>
    <w:rsid w:val="004C181D"/>
    <w:rsid w:val="004C29BA"/>
    <w:rsid w:val="004C3660"/>
    <w:rsid w:val="004C37F9"/>
    <w:rsid w:val="004E4E8D"/>
    <w:rsid w:val="004E6F5D"/>
    <w:rsid w:val="004F1584"/>
    <w:rsid w:val="005013CD"/>
    <w:rsid w:val="00504275"/>
    <w:rsid w:val="00506318"/>
    <w:rsid w:val="0050709B"/>
    <w:rsid w:val="00510C6A"/>
    <w:rsid w:val="005113B7"/>
    <w:rsid w:val="00513F65"/>
    <w:rsid w:val="00520D56"/>
    <w:rsid w:val="00521311"/>
    <w:rsid w:val="00523128"/>
    <w:rsid w:val="00523FD3"/>
    <w:rsid w:val="00534608"/>
    <w:rsid w:val="00535359"/>
    <w:rsid w:val="00535F6A"/>
    <w:rsid w:val="00536E42"/>
    <w:rsid w:val="00542E7F"/>
    <w:rsid w:val="00545201"/>
    <w:rsid w:val="0054732A"/>
    <w:rsid w:val="00547F5A"/>
    <w:rsid w:val="00551790"/>
    <w:rsid w:val="00555376"/>
    <w:rsid w:val="0056027A"/>
    <w:rsid w:val="00562DA5"/>
    <w:rsid w:val="00563CC1"/>
    <w:rsid w:val="00566267"/>
    <w:rsid w:val="005757AF"/>
    <w:rsid w:val="00582029"/>
    <w:rsid w:val="00583A95"/>
    <w:rsid w:val="005848AF"/>
    <w:rsid w:val="005850C0"/>
    <w:rsid w:val="00586600"/>
    <w:rsid w:val="00590ED0"/>
    <w:rsid w:val="00594C73"/>
    <w:rsid w:val="00595B1A"/>
    <w:rsid w:val="00595CE1"/>
    <w:rsid w:val="00595FC0"/>
    <w:rsid w:val="00596E6B"/>
    <w:rsid w:val="005A02B9"/>
    <w:rsid w:val="005A193D"/>
    <w:rsid w:val="005A1A48"/>
    <w:rsid w:val="005A5D11"/>
    <w:rsid w:val="005A5D77"/>
    <w:rsid w:val="005B0461"/>
    <w:rsid w:val="005B05CE"/>
    <w:rsid w:val="005B337B"/>
    <w:rsid w:val="005B5264"/>
    <w:rsid w:val="005B799A"/>
    <w:rsid w:val="005C3249"/>
    <w:rsid w:val="005C3805"/>
    <w:rsid w:val="005D0819"/>
    <w:rsid w:val="005D14BE"/>
    <w:rsid w:val="005D57D2"/>
    <w:rsid w:val="005E3385"/>
    <w:rsid w:val="005F29F8"/>
    <w:rsid w:val="00600B81"/>
    <w:rsid w:val="006022EA"/>
    <w:rsid w:val="00604DB1"/>
    <w:rsid w:val="00605C70"/>
    <w:rsid w:val="00607204"/>
    <w:rsid w:val="00610630"/>
    <w:rsid w:val="006108A4"/>
    <w:rsid w:val="00611CCD"/>
    <w:rsid w:val="006177B8"/>
    <w:rsid w:val="006177BB"/>
    <w:rsid w:val="006241E7"/>
    <w:rsid w:val="00624954"/>
    <w:rsid w:val="00626BDA"/>
    <w:rsid w:val="00627B6B"/>
    <w:rsid w:val="00631750"/>
    <w:rsid w:val="00636272"/>
    <w:rsid w:val="00637F61"/>
    <w:rsid w:val="0064028F"/>
    <w:rsid w:val="00645E56"/>
    <w:rsid w:val="006476B1"/>
    <w:rsid w:val="00647E31"/>
    <w:rsid w:val="006524DC"/>
    <w:rsid w:val="00652A44"/>
    <w:rsid w:val="006537B8"/>
    <w:rsid w:val="00653D92"/>
    <w:rsid w:val="00654991"/>
    <w:rsid w:val="00656C20"/>
    <w:rsid w:val="006609F6"/>
    <w:rsid w:val="006612BD"/>
    <w:rsid w:val="00666586"/>
    <w:rsid w:val="00672AD0"/>
    <w:rsid w:val="00673DA5"/>
    <w:rsid w:val="006744ED"/>
    <w:rsid w:val="00674B64"/>
    <w:rsid w:val="00675AEF"/>
    <w:rsid w:val="00687CD1"/>
    <w:rsid w:val="00691E87"/>
    <w:rsid w:val="00692190"/>
    <w:rsid w:val="006977D9"/>
    <w:rsid w:val="006A3359"/>
    <w:rsid w:val="006A57A9"/>
    <w:rsid w:val="006A6471"/>
    <w:rsid w:val="006A705D"/>
    <w:rsid w:val="006B0E6A"/>
    <w:rsid w:val="006B15E4"/>
    <w:rsid w:val="006B3D03"/>
    <w:rsid w:val="006B7402"/>
    <w:rsid w:val="006C176D"/>
    <w:rsid w:val="006C5175"/>
    <w:rsid w:val="006C56F7"/>
    <w:rsid w:val="006C603F"/>
    <w:rsid w:val="006C76D5"/>
    <w:rsid w:val="006D05BD"/>
    <w:rsid w:val="006D2297"/>
    <w:rsid w:val="006D7198"/>
    <w:rsid w:val="006E16AA"/>
    <w:rsid w:val="006F187B"/>
    <w:rsid w:val="006F3488"/>
    <w:rsid w:val="006F3A46"/>
    <w:rsid w:val="006F4C77"/>
    <w:rsid w:val="006F6E25"/>
    <w:rsid w:val="00702976"/>
    <w:rsid w:val="007043A9"/>
    <w:rsid w:val="007051DD"/>
    <w:rsid w:val="007068A3"/>
    <w:rsid w:val="00713883"/>
    <w:rsid w:val="007174D7"/>
    <w:rsid w:val="00717AA8"/>
    <w:rsid w:val="00717EA6"/>
    <w:rsid w:val="00723444"/>
    <w:rsid w:val="00730AFF"/>
    <w:rsid w:val="0073340B"/>
    <w:rsid w:val="00734818"/>
    <w:rsid w:val="00741070"/>
    <w:rsid w:val="00745E49"/>
    <w:rsid w:val="00750E98"/>
    <w:rsid w:val="00751B72"/>
    <w:rsid w:val="00752057"/>
    <w:rsid w:val="00761425"/>
    <w:rsid w:val="00764345"/>
    <w:rsid w:val="00765D8B"/>
    <w:rsid w:val="00773A69"/>
    <w:rsid w:val="0077578C"/>
    <w:rsid w:val="0078090E"/>
    <w:rsid w:val="007844A3"/>
    <w:rsid w:val="00786156"/>
    <w:rsid w:val="00786FC6"/>
    <w:rsid w:val="00796D3D"/>
    <w:rsid w:val="007B258D"/>
    <w:rsid w:val="007B6DE9"/>
    <w:rsid w:val="007C3369"/>
    <w:rsid w:val="007C6ECE"/>
    <w:rsid w:val="007C7A34"/>
    <w:rsid w:val="007D1098"/>
    <w:rsid w:val="007D2438"/>
    <w:rsid w:val="007E5AEB"/>
    <w:rsid w:val="007E6DE0"/>
    <w:rsid w:val="007E761A"/>
    <w:rsid w:val="007F4A2E"/>
    <w:rsid w:val="00800CFC"/>
    <w:rsid w:val="00803191"/>
    <w:rsid w:val="008120AF"/>
    <w:rsid w:val="00812606"/>
    <w:rsid w:val="008144C2"/>
    <w:rsid w:val="00814F08"/>
    <w:rsid w:val="00823BED"/>
    <w:rsid w:val="00830824"/>
    <w:rsid w:val="008323B4"/>
    <w:rsid w:val="00834508"/>
    <w:rsid w:val="0083556D"/>
    <w:rsid w:val="00836152"/>
    <w:rsid w:val="00836342"/>
    <w:rsid w:val="008401A0"/>
    <w:rsid w:val="00840FC6"/>
    <w:rsid w:val="00841114"/>
    <w:rsid w:val="00841257"/>
    <w:rsid w:val="008437AF"/>
    <w:rsid w:val="0084760B"/>
    <w:rsid w:val="0085307E"/>
    <w:rsid w:val="00854EF2"/>
    <w:rsid w:val="00863000"/>
    <w:rsid w:val="008664E2"/>
    <w:rsid w:val="00866630"/>
    <w:rsid w:val="00867BD9"/>
    <w:rsid w:val="00873D4A"/>
    <w:rsid w:val="00874A3A"/>
    <w:rsid w:val="008A154C"/>
    <w:rsid w:val="008B40DE"/>
    <w:rsid w:val="008B435F"/>
    <w:rsid w:val="008B5375"/>
    <w:rsid w:val="008C0528"/>
    <w:rsid w:val="008C3A5A"/>
    <w:rsid w:val="008C455E"/>
    <w:rsid w:val="008C7901"/>
    <w:rsid w:val="008C7C31"/>
    <w:rsid w:val="008E3C38"/>
    <w:rsid w:val="008F535A"/>
    <w:rsid w:val="008F57CD"/>
    <w:rsid w:val="008F79B2"/>
    <w:rsid w:val="00901762"/>
    <w:rsid w:val="00903131"/>
    <w:rsid w:val="00903E37"/>
    <w:rsid w:val="00905884"/>
    <w:rsid w:val="00906E93"/>
    <w:rsid w:val="009153F1"/>
    <w:rsid w:val="00917BB6"/>
    <w:rsid w:val="009252AC"/>
    <w:rsid w:val="009271C0"/>
    <w:rsid w:val="00927EEA"/>
    <w:rsid w:val="00931E00"/>
    <w:rsid w:val="0093569D"/>
    <w:rsid w:val="009370B6"/>
    <w:rsid w:val="00943192"/>
    <w:rsid w:val="00953681"/>
    <w:rsid w:val="009538B3"/>
    <w:rsid w:val="009546B6"/>
    <w:rsid w:val="009616E2"/>
    <w:rsid w:val="0096571D"/>
    <w:rsid w:val="009657E5"/>
    <w:rsid w:val="00973235"/>
    <w:rsid w:val="00973EC4"/>
    <w:rsid w:val="00974243"/>
    <w:rsid w:val="009745B8"/>
    <w:rsid w:val="00980733"/>
    <w:rsid w:val="009936BA"/>
    <w:rsid w:val="00997809"/>
    <w:rsid w:val="00997E6D"/>
    <w:rsid w:val="009A448B"/>
    <w:rsid w:val="009B3D98"/>
    <w:rsid w:val="009C0161"/>
    <w:rsid w:val="009C0AD1"/>
    <w:rsid w:val="009C3516"/>
    <w:rsid w:val="009D16C3"/>
    <w:rsid w:val="009D2D9E"/>
    <w:rsid w:val="009D59FA"/>
    <w:rsid w:val="009E109C"/>
    <w:rsid w:val="009E2594"/>
    <w:rsid w:val="009E28D0"/>
    <w:rsid w:val="009E3285"/>
    <w:rsid w:val="009E3D9D"/>
    <w:rsid w:val="009E4ADD"/>
    <w:rsid w:val="009F03CC"/>
    <w:rsid w:val="009F0B85"/>
    <w:rsid w:val="009F15CC"/>
    <w:rsid w:val="009F5D4B"/>
    <w:rsid w:val="009F6F17"/>
    <w:rsid w:val="00A0373B"/>
    <w:rsid w:val="00A101D4"/>
    <w:rsid w:val="00A1049E"/>
    <w:rsid w:val="00A2120A"/>
    <w:rsid w:val="00A23BE0"/>
    <w:rsid w:val="00A23EE9"/>
    <w:rsid w:val="00A25F9E"/>
    <w:rsid w:val="00A30581"/>
    <w:rsid w:val="00A32AC4"/>
    <w:rsid w:val="00A32B55"/>
    <w:rsid w:val="00A365B8"/>
    <w:rsid w:val="00A47602"/>
    <w:rsid w:val="00A50DCE"/>
    <w:rsid w:val="00A51F72"/>
    <w:rsid w:val="00A5228A"/>
    <w:rsid w:val="00A53149"/>
    <w:rsid w:val="00A5329A"/>
    <w:rsid w:val="00A5395F"/>
    <w:rsid w:val="00A60C0C"/>
    <w:rsid w:val="00A61180"/>
    <w:rsid w:val="00A65060"/>
    <w:rsid w:val="00A7182A"/>
    <w:rsid w:val="00A72359"/>
    <w:rsid w:val="00A72CD9"/>
    <w:rsid w:val="00A75B55"/>
    <w:rsid w:val="00A76CB8"/>
    <w:rsid w:val="00A8142A"/>
    <w:rsid w:val="00A81D59"/>
    <w:rsid w:val="00A81F64"/>
    <w:rsid w:val="00A86773"/>
    <w:rsid w:val="00A87747"/>
    <w:rsid w:val="00A91F3C"/>
    <w:rsid w:val="00A93793"/>
    <w:rsid w:val="00A97700"/>
    <w:rsid w:val="00A97C4D"/>
    <w:rsid w:val="00AA13E4"/>
    <w:rsid w:val="00AA15DE"/>
    <w:rsid w:val="00AA1EF4"/>
    <w:rsid w:val="00AA70FC"/>
    <w:rsid w:val="00AB0CFC"/>
    <w:rsid w:val="00AB1BC9"/>
    <w:rsid w:val="00AB4BF8"/>
    <w:rsid w:val="00AB4D13"/>
    <w:rsid w:val="00AC0C6C"/>
    <w:rsid w:val="00AC1753"/>
    <w:rsid w:val="00AC247A"/>
    <w:rsid w:val="00AC5106"/>
    <w:rsid w:val="00AC6BD0"/>
    <w:rsid w:val="00AD1ED9"/>
    <w:rsid w:val="00AD240D"/>
    <w:rsid w:val="00AD297F"/>
    <w:rsid w:val="00AE1A31"/>
    <w:rsid w:val="00AE1FB7"/>
    <w:rsid w:val="00AE4A14"/>
    <w:rsid w:val="00AE6DB3"/>
    <w:rsid w:val="00AF2707"/>
    <w:rsid w:val="00AF38E2"/>
    <w:rsid w:val="00B01270"/>
    <w:rsid w:val="00B05480"/>
    <w:rsid w:val="00B05C7D"/>
    <w:rsid w:val="00B05FE6"/>
    <w:rsid w:val="00B07102"/>
    <w:rsid w:val="00B07401"/>
    <w:rsid w:val="00B103A0"/>
    <w:rsid w:val="00B14A84"/>
    <w:rsid w:val="00B1638C"/>
    <w:rsid w:val="00B1704A"/>
    <w:rsid w:val="00B233E5"/>
    <w:rsid w:val="00B346BA"/>
    <w:rsid w:val="00B34752"/>
    <w:rsid w:val="00B35ED0"/>
    <w:rsid w:val="00B3662A"/>
    <w:rsid w:val="00B36FA4"/>
    <w:rsid w:val="00B377CB"/>
    <w:rsid w:val="00B42F1C"/>
    <w:rsid w:val="00B50368"/>
    <w:rsid w:val="00B5110E"/>
    <w:rsid w:val="00B52A29"/>
    <w:rsid w:val="00B53005"/>
    <w:rsid w:val="00B635E9"/>
    <w:rsid w:val="00B64DF9"/>
    <w:rsid w:val="00B64E9F"/>
    <w:rsid w:val="00B661E5"/>
    <w:rsid w:val="00B70172"/>
    <w:rsid w:val="00B70B22"/>
    <w:rsid w:val="00B729BD"/>
    <w:rsid w:val="00B73C06"/>
    <w:rsid w:val="00B7655D"/>
    <w:rsid w:val="00B80B80"/>
    <w:rsid w:val="00B81147"/>
    <w:rsid w:val="00B85599"/>
    <w:rsid w:val="00B87294"/>
    <w:rsid w:val="00B92374"/>
    <w:rsid w:val="00B9364F"/>
    <w:rsid w:val="00B93C3D"/>
    <w:rsid w:val="00B93DC5"/>
    <w:rsid w:val="00B95993"/>
    <w:rsid w:val="00B964C8"/>
    <w:rsid w:val="00BA1188"/>
    <w:rsid w:val="00BA37D8"/>
    <w:rsid w:val="00BA5193"/>
    <w:rsid w:val="00BA74F6"/>
    <w:rsid w:val="00BB03F1"/>
    <w:rsid w:val="00BB2783"/>
    <w:rsid w:val="00BB421E"/>
    <w:rsid w:val="00BB4437"/>
    <w:rsid w:val="00BB5044"/>
    <w:rsid w:val="00BB6541"/>
    <w:rsid w:val="00BB674D"/>
    <w:rsid w:val="00BC09BB"/>
    <w:rsid w:val="00BC4579"/>
    <w:rsid w:val="00BC6FBF"/>
    <w:rsid w:val="00BD0641"/>
    <w:rsid w:val="00BD1EEB"/>
    <w:rsid w:val="00BD46AD"/>
    <w:rsid w:val="00BE20EB"/>
    <w:rsid w:val="00BF2882"/>
    <w:rsid w:val="00BF6DEF"/>
    <w:rsid w:val="00BF7BDC"/>
    <w:rsid w:val="00C04399"/>
    <w:rsid w:val="00C07FE0"/>
    <w:rsid w:val="00C10710"/>
    <w:rsid w:val="00C1071C"/>
    <w:rsid w:val="00C107F5"/>
    <w:rsid w:val="00C20B07"/>
    <w:rsid w:val="00C22389"/>
    <w:rsid w:val="00C242C1"/>
    <w:rsid w:val="00C24A1E"/>
    <w:rsid w:val="00C42465"/>
    <w:rsid w:val="00C53AF0"/>
    <w:rsid w:val="00C61E41"/>
    <w:rsid w:val="00C706CD"/>
    <w:rsid w:val="00C70949"/>
    <w:rsid w:val="00C74C40"/>
    <w:rsid w:val="00C803ED"/>
    <w:rsid w:val="00C85A78"/>
    <w:rsid w:val="00C85F29"/>
    <w:rsid w:val="00C95D43"/>
    <w:rsid w:val="00CA354B"/>
    <w:rsid w:val="00CA5263"/>
    <w:rsid w:val="00CB10D2"/>
    <w:rsid w:val="00CB4EE3"/>
    <w:rsid w:val="00CB5B21"/>
    <w:rsid w:val="00CC1194"/>
    <w:rsid w:val="00CC2103"/>
    <w:rsid w:val="00CC2CFA"/>
    <w:rsid w:val="00CC4872"/>
    <w:rsid w:val="00CC6E96"/>
    <w:rsid w:val="00CC7F7F"/>
    <w:rsid w:val="00CD3F5F"/>
    <w:rsid w:val="00CD702D"/>
    <w:rsid w:val="00CD7C38"/>
    <w:rsid w:val="00CE319E"/>
    <w:rsid w:val="00CE5966"/>
    <w:rsid w:val="00CE7AF9"/>
    <w:rsid w:val="00CF0B4B"/>
    <w:rsid w:val="00CF5C49"/>
    <w:rsid w:val="00CF6852"/>
    <w:rsid w:val="00D010E6"/>
    <w:rsid w:val="00D02055"/>
    <w:rsid w:val="00D06ECC"/>
    <w:rsid w:val="00D135EE"/>
    <w:rsid w:val="00D13931"/>
    <w:rsid w:val="00D319FB"/>
    <w:rsid w:val="00D32D28"/>
    <w:rsid w:val="00D50214"/>
    <w:rsid w:val="00D517A3"/>
    <w:rsid w:val="00D640AB"/>
    <w:rsid w:val="00D65E6F"/>
    <w:rsid w:val="00D67F5B"/>
    <w:rsid w:val="00D702EF"/>
    <w:rsid w:val="00D75540"/>
    <w:rsid w:val="00D77768"/>
    <w:rsid w:val="00D85789"/>
    <w:rsid w:val="00D86C05"/>
    <w:rsid w:val="00D91D34"/>
    <w:rsid w:val="00D91F21"/>
    <w:rsid w:val="00D94A90"/>
    <w:rsid w:val="00D96846"/>
    <w:rsid w:val="00DA1A84"/>
    <w:rsid w:val="00DA2D82"/>
    <w:rsid w:val="00DA3DFB"/>
    <w:rsid w:val="00DA4CA2"/>
    <w:rsid w:val="00DB07E8"/>
    <w:rsid w:val="00DB1CFF"/>
    <w:rsid w:val="00DB34DF"/>
    <w:rsid w:val="00DB5FC6"/>
    <w:rsid w:val="00DB7B94"/>
    <w:rsid w:val="00DC1CC2"/>
    <w:rsid w:val="00DC7F4F"/>
    <w:rsid w:val="00DD23BB"/>
    <w:rsid w:val="00DD449E"/>
    <w:rsid w:val="00DD5EA6"/>
    <w:rsid w:val="00DE35D0"/>
    <w:rsid w:val="00DF2FB9"/>
    <w:rsid w:val="00DF3431"/>
    <w:rsid w:val="00DF55A7"/>
    <w:rsid w:val="00DF5F3F"/>
    <w:rsid w:val="00DF692E"/>
    <w:rsid w:val="00DF7085"/>
    <w:rsid w:val="00DF7502"/>
    <w:rsid w:val="00E05258"/>
    <w:rsid w:val="00E1691C"/>
    <w:rsid w:val="00E2050C"/>
    <w:rsid w:val="00E244CA"/>
    <w:rsid w:val="00E44FCC"/>
    <w:rsid w:val="00E515CA"/>
    <w:rsid w:val="00E54E6A"/>
    <w:rsid w:val="00E557FC"/>
    <w:rsid w:val="00E5689A"/>
    <w:rsid w:val="00E56D5A"/>
    <w:rsid w:val="00E600AB"/>
    <w:rsid w:val="00E609D6"/>
    <w:rsid w:val="00E6141B"/>
    <w:rsid w:val="00E657A9"/>
    <w:rsid w:val="00E66199"/>
    <w:rsid w:val="00E76F15"/>
    <w:rsid w:val="00E866F6"/>
    <w:rsid w:val="00E91733"/>
    <w:rsid w:val="00E9536B"/>
    <w:rsid w:val="00E953F1"/>
    <w:rsid w:val="00E95B42"/>
    <w:rsid w:val="00EA0F32"/>
    <w:rsid w:val="00EA17F5"/>
    <w:rsid w:val="00EA2EF4"/>
    <w:rsid w:val="00EA4C12"/>
    <w:rsid w:val="00EA6189"/>
    <w:rsid w:val="00EB2E68"/>
    <w:rsid w:val="00EB3196"/>
    <w:rsid w:val="00EB3B8C"/>
    <w:rsid w:val="00EB46C7"/>
    <w:rsid w:val="00EB46DB"/>
    <w:rsid w:val="00EC5ED5"/>
    <w:rsid w:val="00EC799E"/>
    <w:rsid w:val="00ED6F44"/>
    <w:rsid w:val="00EE0FCB"/>
    <w:rsid w:val="00EE169C"/>
    <w:rsid w:val="00EE22E8"/>
    <w:rsid w:val="00EE28DB"/>
    <w:rsid w:val="00EE6865"/>
    <w:rsid w:val="00EF1286"/>
    <w:rsid w:val="00EF3B78"/>
    <w:rsid w:val="00EF42B2"/>
    <w:rsid w:val="00F02D36"/>
    <w:rsid w:val="00F06F87"/>
    <w:rsid w:val="00F10309"/>
    <w:rsid w:val="00F11D70"/>
    <w:rsid w:val="00F11DBF"/>
    <w:rsid w:val="00F1303B"/>
    <w:rsid w:val="00F13AE5"/>
    <w:rsid w:val="00F14F97"/>
    <w:rsid w:val="00F158FB"/>
    <w:rsid w:val="00F21E93"/>
    <w:rsid w:val="00F23E06"/>
    <w:rsid w:val="00F24271"/>
    <w:rsid w:val="00F25FF2"/>
    <w:rsid w:val="00F26195"/>
    <w:rsid w:val="00F30604"/>
    <w:rsid w:val="00F3095B"/>
    <w:rsid w:val="00F3267B"/>
    <w:rsid w:val="00F37D50"/>
    <w:rsid w:val="00F47439"/>
    <w:rsid w:val="00F62F3B"/>
    <w:rsid w:val="00F6585A"/>
    <w:rsid w:val="00F6780E"/>
    <w:rsid w:val="00F7194C"/>
    <w:rsid w:val="00F81FC1"/>
    <w:rsid w:val="00F82D7C"/>
    <w:rsid w:val="00F86297"/>
    <w:rsid w:val="00F8632E"/>
    <w:rsid w:val="00F869F3"/>
    <w:rsid w:val="00F901A5"/>
    <w:rsid w:val="00F9522C"/>
    <w:rsid w:val="00FA2299"/>
    <w:rsid w:val="00FA48E6"/>
    <w:rsid w:val="00FA599E"/>
    <w:rsid w:val="00FB5C98"/>
    <w:rsid w:val="00FC4C9C"/>
    <w:rsid w:val="00FC71F4"/>
    <w:rsid w:val="00FD5742"/>
    <w:rsid w:val="00FD5888"/>
    <w:rsid w:val="00FD6052"/>
    <w:rsid w:val="00FD717F"/>
    <w:rsid w:val="00FE1BE6"/>
    <w:rsid w:val="00FE4931"/>
    <w:rsid w:val="00FE785D"/>
    <w:rsid w:val="00FF2CDC"/>
    <w:rsid w:val="00FF33EC"/>
    <w:rsid w:val="00FF5FAA"/>
    <w:rsid w:val="03AD0C98"/>
    <w:rsid w:val="047E73FE"/>
    <w:rsid w:val="1C2C24E3"/>
    <w:rsid w:val="1C7B1704"/>
    <w:rsid w:val="3B8F1990"/>
    <w:rsid w:val="56E52AB6"/>
    <w:rsid w:val="61C43A95"/>
    <w:rsid w:val="6F0FE6CB"/>
    <w:rsid w:val="6FAF3AC7"/>
    <w:rsid w:val="733B0868"/>
    <w:rsid w:val="73DFCCBB"/>
    <w:rsid w:val="7DA70251"/>
    <w:rsid w:val="7DFA46B1"/>
    <w:rsid w:val="7F71A1CE"/>
    <w:rsid w:val="7FFE91F8"/>
    <w:rsid w:val="7FFE9980"/>
    <w:rsid w:val="9DF9C42D"/>
    <w:rsid w:val="AB7FF029"/>
    <w:rsid w:val="AFBB3DBE"/>
    <w:rsid w:val="BFC73C00"/>
    <w:rsid w:val="DFFF4C8F"/>
    <w:rsid w:val="FDE50325"/>
    <w:rsid w:val="FDE89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character" w:styleId="10">
    <w:name w:val="Emphasis"/>
    <w:qFormat/>
    <w:locked/>
    <w:uiPriority w:val="99"/>
    <w:rPr>
      <w:color w:val="auto"/>
    </w:rPr>
  </w:style>
  <w:style w:type="character" w:customStyle="1" w:styleId="11">
    <w:name w:val="页眉 字符"/>
    <w:basedOn w:val="8"/>
    <w:link w:val="4"/>
    <w:qFormat/>
    <w:locked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locked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rFonts w:ascii="Times New Roman" w:hAnsi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363</Words>
  <Characters>366</Characters>
  <Lines>62</Lines>
  <Paragraphs>17</Paragraphs>
  <TotalTime>10</TotalTime>
  <ScaleCrop>false</ScaleCrop>
  <LinksUpToDate>false</LinksUpToDate>
  <CharactersWithSpaces>540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2022-02-21T03:36:00Z</dcterms:created>
  <dc:creator>王从庆</dc:creator>
  <cp:lastModifiedBy>sz</cp:lastModifiedBy>
  <cp:lastPrinted>2024-04-28T18:24:00Z</cp:lastPrinted>
  <dcterms:modified xsi:type="dcterms:W3CDTF">2024-04-28T12:57:04Z</dcterms:modified>
  <cp:revision>672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1DEEF93E0472ACE33B6D2B6639EFA7AF</vt:lpwstr>
  </property>
</Properties>
</file>