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26" w:type="dxa"/>
            <w:tcBorders>
              <w:top w:val="nil"/>
              <w:left w:val="nil"/>
              <w:bottom w:val="nil"/>
              <w:right w:val="nil"/>
            </w:tcBorders>
            <w:noWrap w:val="0"/>
            <w:vAlign w:val="top"/>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8226" w:type="dxa"/>
            <w:tcBorders>
              <w:top w:val="nil"/>
              <w:left w:val="nil"/>
              <w:bottom w:val="nil"/>
              <w:right w:val="nil"/>
            </w:tcBorders>
            <w:noWrap w:val="0"/>
            <w:vAlign w:val="top"/>
          </w:tcPr>
          <w:p>
            <w:pPr>
              <w:spacing w:line="560" w:lineRule="atLeast"/>
              <w:rPr>
                <w:rFonts w:ascii="Times New Roman"/>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26" w:type="dxa"/>
            <w:tcBorders>
              <w:top w:val="nil"/>
              <w:left w:val="nil"/>
              <w:bottom w:val="single" w:color="FF0000" w:sz="18" w:space="0"/>
              <w:right w:val="nil"/>
            </w:tcBorders>
            <w:noWrap w:val="0"/>
            <w:vAlign w:val="top"/>
          </w:tcPr>
          <w:p>
            <w:pPr>
              <w:spacing w:after="156" w:afterLines="50" w:line="560" w:lineRule="atLeast"/>
              <w:jc w:val="center"/>
              <w:rPr>
                <w:rFonts w:ascii="Times New Roman"/>
                <w:sz w:val="32"/>
                <w:szCs w:val="32"/>
              </w:rPr>
            </w:pPr>
            <w:bookmarkStart w:id="0" w:name="_GoBack"/>
            <w:r>
              <w:rPr>
                <w:rFonts w:ascii="Times New Roman"/>
                <w:sz w:val="32"/>
                <w:szCs w:val="32"/>
              </w:rPr>
              <w:t>苏园教批准〔20</w:t>
            </w:r>
            <w:r>
              <w:rPr>
                <w:rFonts w:hint="eastAsia" w:ascii="Times New Roman"/>
                <w:sz w:val="32"/>
                <w:szCs w:val="32"/>
              </w:rPr>
              <w:t>22</w:t>
            </w:r>
            <w:r>
              <w:rPr>
                <w:rFonts w:ascii="Times New Roman"/>
                <w:sz w:val="32"/>
                <w:szCs w:val="32"/>
              </w:rPr>
              <w:t>〕2</w:t>
            </w:r>
            <w:r>
              <w:rPr>
                <w:rFonts w:hint="eastAsia" w:ascii="Times New Roman"/>
                <w:sz w:val="32"/>
                <w:szCs w:val="32"/>
                <w:lang w:val="en-US" w:eastAsia="zh-CN"/>
              </w:rPr>
              <w:t>4</w:t>
            </w:r>
            <w:r>
              <w:rPr>
                <w:rFonts w:ascii="Times New Roman"/>
                <w:sz w:val="32"/>
                <w:szCs w:val="32"/>
              </w:rPr>
              <w:t>号</w:t>
            </w:r>
            <w:bookmarkEnd w:id="0"/>
          </w:p>
        </w:tc>
      </w:tr>
    </w:tbl>
    <w:p>
      <w:pPr>
        <w:rPr>
          <w:rFonts w:ascii="Times New Roman"/>
        </w:rPr>
      </w:pPr>
    </w:p>
    <w:p>
      <w:pPr>
        <w:rPr>
          <w:rFonts w:ascii="Times New Roman"/>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关于同意苏州工业园区熠二格培训中心有限公司转登记为非营利性机构的批复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苏州工业园区熠二格培训中心有限公司：</w:t>
      </w:r>
    </w:p>
    <w:p>
      <w:pPr>
        <w:spacing w:line="580" w:lineRule="exact"/>
        <w:ind w:firstLine="627" w:firstLineChars="196"/>
        <w:jc w:val="both"/>
        <w:rPr>
          <w:rFonts w:hint="eastAsia"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w:t>
      </w:r>
      <w:r>
        <w:rPr>
          <w:rFonts w:ascii="Times New Roman" w:eastAsia="仿宋"/>
          <w:sz w:val="32"/>
          <w:szCs w:val="36"/>
        </w:rPr>
        <w:t>等规定，本行政机关</w:t>
      </w:r>
      <w:r>
        <w:rPr>
          <w:rFonts w:hint="eastAsia" w:ascii="Times New Roman" w:eastAsia="仿宋"/>
          <w:sz w:val="32"/>
          <w:szCs w:val="36"/>
        </w:rPr>
        <w:t>决定同意转登记成立“</w:t>
      </w:r>
      <w:r>
        <w:rPr>
          <w:rFonts w:hint="eastAsia" w:ascii="楷体" w:hAnsi="楷体" w:eastAsia="楷体" w:cs="楷体"/>
          <w:b/>
          <w:bCs/>
          <w:sz w:val="32"/>
          <w:szCs w:val="36"/>
        </w:rPr>
        <w:t>苏州工业园区熠一格教育培训中心</w:t>
      </w:r>
      <w:r>
        <w:rPr>
          <w:rFonts w:hint="eastAsia" w:ascii="Times New Roman" w:eastAsia="仿宋"/>
          <w:sz w:val="32"/>
          <w:szCs w:val="36"/>
        </w:rPr>
        <w:t>”，并明确以下事项：</w:t>
      </w:r>
    </w:p>
    <w:p>
      <w:pPr>
        <w:spacing w:line="580" w:lineRule="exact"/>
        <w:ind w:firstLine="627" w:firstLineChars="196"/>
        <w:jc w:val="both"/>
        <w:rPr>
          <w:rFonts w:ascii="Times New Roman" w:eastAsia="仿宋"/>
          <w:sz w:val="32"/>
          <w:szCs w:val="36"/>
        </w:rPr>
      </w:pPr>
      <w:r>
        <w:rPr>
          <w:rFonts w:hint="eastAsia" w:ascii="Times New Roman" w:eastAsia="仿宋"/>
          <w:sz w:val="32"/>
          <w:szCs w:val="36"/>
        </w:rPr>
        <w:t>一、苏州工业园区熠一格教育培训中心的办学形式为非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，办学许可证编号：教民23205A270000228号；开办资金：</w:t>
      </w:r>
      <w:r>
        <w:rPr>
          <w:rFonts w:hint="eastAsia" w:ascii="Times New Roman" w:eastAsia="仿宋"/>
          <w:sz w:val="32"/>
          <w:szCs w:val="36"/>
          <w:lang w:val="en-US" w:eastAsia="zh-CN"/>
        </w:rPr>
        <w:t>60</w:t>
      </w:r>
      <w:r>
        <w:rPr>
          <w:rFonts w:hint="eastAsia" w:ascii="Times New Roman" w:eastAsia="仿宋"/>
          <w:sz w:val="32"/>
          <w:szCs w:val="36"/>
        </w:rPr>
        <w:t>万元；举办者：苏州智格教育科技有限公司；办学地址：苏州工业园区苏州大道西205号1幢101室尼盛尚品汇四层F403a、F408室；法定代表人：</w:t>
      </w:r>
      <w:r>
        <w:rPr>
          <w:rFonts w:hint="eastAsia" w:ascii="Times New Roman" w:eastAsia="仿宋"/>
          <w:sz w:val="32"/>
          <w:szCs w:val="36"/>
          <w:lang w:val="en-US" w:eastAsia="zh-CN"/>
        </w:rPr>
        <w:t>刘金旭</w:t>
      </w:r>
      <w:r>
        <w:rPr>
          <w:rFonts w:hint="eastAsia" w:ascii="Times New Roman" w:eastAsia="仿宋"/>
          <w:sz w:val="32"/>
          <w:szCs w:val="36"/>
        </w:rPr>
        <w:t>；负责人（校长）：罗开本；</w:t>
      </w:r>
      <w:r>
        <w:rPr>
          <w:rFonts w:ascii="Times New Roman" w:eastAsia="仿宋"/>
          <w:sz w:val="32"/>
          <w:szCs w:val="36"/>
        </w:rPr>
        <w:t>理事</w:t>
      </w:r>
      <w:r>
        <w:rPr>
          <w:rFonts w:hint="eastAsia" w:ascii="Times New Roman" w:eastAsia="仿宋"/>
          <w:sz w:val="32"/>
          <w:szCs w:val="36"/>
        </w:rPr>
        <w:t>：刘金旭、罗开本、罗昭君、唐雷、胡鹏飞；办学内容：高中语文、数学、英语、物理、化学课程辅导；有</w:t>
      </w:r>
      <w:r>
        <w:rPr>
          <w:rFonts w:ascii="Times New Roman" w:eastAsia="仿宋"/>
          <w:sz w:val="32"/>
          <w:szCs w:val="36"/>
        </w:rPr>
        <w:t>效期限：</w:t>
      </w:r>
      <w:r>
        <w:rPr>
          <w:rFonts w:hint="eastAsia" w:ascii="Times New Roman" w:eastAsia="仿宋"/>
          <w:sz w:val="32"/>
          <w:szCs w:val="36"/>
        </w:rPr>
        <w:t>20</w:t>
      </w:r>
      <w:r>
        <w:rPr>
          <w:rFonts w:hint="eastAsia" w:ascii="Times New Roman" w:eastAsia="仿宋"/>
          <w:sz w:val="32"/>
          <w:szCs w:val="36"/>
          <w:lang w:val="en-US" w:eastAsia="zh-CN"/>
        </w:rPr>
        <w:t>22</w:t>
      </w:r>
      <w:r>
        <w:rPr>
          <w:rFonts w:hint="eastAsia" w:ascii="Times New Roman" w:eastAsia="仿宋"/>
          <w:sz w:val="32"/>
          <w:szCs w:val="36"/>
        </w:rPr>
        <w:t>年</w:t>
      </w:r>
      <w:r>
        <w:rPr>
          <w:rFonts w:hint="eastAsia" w:ascii="Times New Roman" w:eastAsia="仿宋"/>
          <w:sz w:val="32"/>
          <w:szCs w:val="36"/>
          <w:lang w:val="en-US" w:eastAsia="zh-CN"/>
        </w:rPr>
        <w:t>5</w:t>
      </w:r>
      <w:r>
        <w:rPr>
          <w:rFonts w:hint="eastAsia" w:ascii="Times New Roman" w:eastAsia="仿宋"/>
          <w:sz w:val="32"/>
          <w:szCs w:val="36"/>
        </w:rPr>
        <w:t>月</w:t>
      </w:r>
      <w:r>
        <w:rPr>
          <w:rFonts w:hint="eastAsia" w:ascii="Times New Roman" w:eastAsia="仿宋"/>
          <w:sz w:val="32"/>
          <w:szCs w:val="36"/>
          <w:lang w:val="en-US" w:eastAsia="zh-CN"/>
        </w:rPr>
        <w:t>5</w:t>
      </w:r>
      <w:r>
        <w:rPr>
          <w:rFonts w:hint="eastAsia" w:ascii="Times New Roman" w:eastAsia="仿宋"/>
          <w:sz w:val="32"/>
          <w:szCs w:val="36"/>
        </w:rPr>
        <w:t>日—</w:t>
      </w:r>
      <w:r>
        <w:rPr>
          <w:rFonts w:ascii="Times New Roman" w:eastAsia="仿宋"/>
          <w:sz w:val="32"/>
          <w:szCs w:val="36"/>
        </w:rPr>
        <w:t>20</w:t>
      </w:r>
      <w:r>
        <w:rPr>
          <w:rFonts w:hint="eastAsia" w:ascii="Times New Roman" w:eastAsia="仿宋"/>
          <w:sz w:val="32"/>
          <w:szCs w:val="36"/>
          <w:lang w:val="en-US" w:eastAsia="zh-CN"/>
        </w:rPr>
        <w:t>23</w:t>
      </w:r>
      <w:r>
        <w:rPr>
          <w:rFonts w:hint="eastAsia" w:ascii="Times New Roman" w:eastAsia="仿宋"/>
          <w:sz w:val="32"/>
          <w:szCs w:val="36"/>
        </w:rPr>
        <w:t>年</w:t>
      </w:r>
      <w:r>
        <w:rPr>
          <w:rFonts w:hint="eastAsia" w:ascii="Times New Roman" w:eastAsia="仿宋"/>
          <w:sz w:val="32"/>
          <w:szCs w:val="36"/>
          <w:lang w:val="en-US" w:eastAsia="zh-CN"/>
        </w:rPr>
        <w:t>5</w:t>
      </w:r>
      <w:r>
        <w:rPr>
          <w:rFonts w:hint="eastAsia" w:ascii="Times New Roman" w:eastAsia="仿宋"/>
          <w:sz w:val="32"/>
          <w:szCs w:val="36"/>
        </w:rPr>
        <w:t>月</w:t>
      </w:r>
      <w:r>
        <w:rPr>
          <w:rFonts w:hint="eastAsia" w:ascii="Times New Roman" w:eastAsia="仿宋"/>
          <w:sz w:val="32"/>
          <w:szCs w:val="36"/>
          <w:lang w:val="en-US" w:eastAsia="zh-CN"/>
        </w:rPr>
        <w:t>4</w:t>
      </w:r>
      <w:r>
        <w:rPr>
          <w:rFonts w:hint="eastAsia" w:ascii="Times New Roman" w:eastAsia="仿宋"/>
          <w:sz w:val="32"/>
          <w:szCs w:val="36"/>
        </w:rPr>
        <w:t>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后，及时到民政、</w:t>
      </w:r>
      <w:r>
        <w:rPr>
          <w:rFonts w:ascii="Times New Roman" w:eastAsia="仿宋"/>
          <w:sz w:val="32"/>
          <w:szCs w:val="32"/>
        </w:rPr>
        <w:t>税务、公安、银行等</w:t>
      </w:r>
      <w:r>
        <w:rPr>
          <w:rFonts w:hint="eastAsia" w:ascii="Times New Roman" w:eastAsia="仿宋"/>
          <w:sz w:val="32"/>
          <w:szCs w:val="32"/>
        </w:rPr>
        <w:t>等部门变更相关手续。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三、你单位应</w:t>
      </w:r>
      <w:r>
        <w:rPr>
          <w:rFonts w:ascii="Times New Roman" w:eastAsia="仿宋"/>
          <w:sz w:val="32"/>
          <w:szCs w:val="32"/>
        </w:rPr>
        <w:t>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w:t>
      </w:r>
      <w:r>
        <w:rPr>
          <w:rFonts w:hint="eastAsia" w:ascii="Times New Roman" w:eastAsia="仿宋"/>
          <w:color w:val="000000"/>
          <w:sz w:val="32"/>
          <w:szCs w:val="32"/>
          <w:lang w:val="en-US" w:eastAsia="zh-CN"/>
        </w:rPr>
        <w:t>22</w:t>
      </w:r>
      <w:r>
        <w:rPr>
          <w:rFonts w:ascii="Times New Roman" w:eastAsia="仿宋"/>
          <w:color w:val="000000"/>
          <w:sz w:val="32"/>
          <w:szCs w:val="32"/>
        </w:rPr>
        <w:t>年</w:t>
      </w:r>
      <w:r>
        <w:rPr>
          <w:rFonts w:hint="eastAsia" w:ascii="Times New Roman" w:eastAsia="仿宋"/>
          <w:color w:val="000000"/>
          <w:sz w:val="32"/>
          <w:szCs w:val="32"/>
          <w:lang w:val="en-US" w:eastAsia="zh-CN"/>
        </w:rPr>
        <w:t>5</w:t>
      </w:r>
      <w:r>
        <w:rPr>
          <w:rFonts w:ascii="Times New Roman" w:eastAsia="仿宋"/>
          <w:color w:val="000000"/>
          <w:sz w:val="32"/>
          <w:szCs w:val="32"/>
        </w:rPr>
        <w:t>月</w:t>
      </w:r>
      <w:r>
        <w:rPr>
          <w:rFonts w:hint="eastAsia" w:ascii="Times New Roman" w:eastAsia="仿宋"/>
          <w:color w:val="000000"/>
          <w:sz w:val="32"/>
          <w:szCs w:val="32"/>
          <w:lang w:val="en-US" w:eastAsia="zh-CN"/>
        </w:rPr>
        <w:t>5</w:t>
      </w:r>
      <w:r>
        <w:rPr>
          <w:rFonts w:ascii="Times New Roman" w:eastAsia="仿宋"/>
          <w:color w:val="000000"/>
          <w:sz w:val="32"/>
          <w:szCs w:val="32"/>
        </w:rPr>
        <w:t>日</w:t>
      </w: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580" w:lineRule="exact"/>
        <w:rPr>
          <w:rFonts w:ascii="Times New Roman" w:eastAsia="仿宋"/>
          <w:color w:val="000000"/>
          <w:sz w:val="30"/>
          <w:szCs w:val="30"/>
        </w:rPr>
      </w:pPr>
    </w:p>
    <w:p>
      <w:pPr>
        <w:spacing w:line="400" w:lineRule="exact"/>
        <w:ind w:right="-100"/>
        <w:jc w:val="both"/>
        <w:rPr>
          <w:rFonts w:hint="eastAsia" w:ascii="仿宋" w:hAnsi="仿宋" w:eastAsia="仿宋" w:cs="Arial"/>
          <w:color w:val="000000"/>
          <w:sz w:val="30"/>
          <w:szCs w:val="30"/>
        </w:rPr>
      </w:pPr>
    </w:p>
    <w:p>
      <w:pPr>
        <w:spacing w:line="400" w:lineRule="exact"/>
        <w:ind w:right="-100"/>
        <w:jc w:val="both"/>
        <w:rPr>
          <w:rFonts w:hint="eastAsia" w:ascii="仿宋" w:hAnsi="仿宋" w:eastAsia="仿宋" w:cs="Arial"/>
          <w:color w:val="000000"/>
          <w:sz w:val="30"/>
          <w:szCs w:val="30"/>
        </w:rPr>
      </w:pPr>
    </w:p>
    <w:p>
      <w:pPr>
        <w:spacing w:line="400" w:lineRule="exact"/>
        <w:ind w:right="-100"/>
        <w:jc w:val="both"/>
        <w:rPr>
          <w:rFonts w:hint="eastAsia" w:ascii="仿宋" w:hAnsi="仿宋" w:eastAsia="仿宋" w:cs="Arial"/>
          <w:color w:val="000000"/>
          <w:sz w:val="30"/>
          <w:szCs w:val="30"/>
        </w:rPr>
      </w:pPr>
    </w:p>
    <w:tbl>
      <w:tblPr>
        <w:tblStyle w:val="2"/>
        <w:tblpPr w:leftFromText="180" w:rightFromText="180" w:vertAnchor="text" w:horzAnchor="page" w:tblpX="1855" w:tblpY="659"/>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noWrap w:val="0"/>
            <w:vAlign w:val="top"/>
          </w:tcPr>
          <w:p>
            <w:pPr>
              <w:spacing w:line="400" w:lineRule="exact"/>
              <w:ind w:right="-100"/>
              <w:rPr>
                <w:rFonts w:ascii="Times New Roman" w:eastAsia="仿宋"/>
                <w:sz w:val="32"/>
                <w:szCs w:val="32"/>
              </w:rPr>
            </w:pPr>
            <w:r>
              <w:rPr>
                <w:rFonts w:ascii="Times New Roman" w:eastAsia="仿宋"/>
                <w:sz w:val="32"/>
                <w:szCs w:val="32"/>
              </w:rPr>
              <w:t>苏州工业园区教育局             20</w:t>
            </w:r>
            <w:r>
              <w:rPr>
                <w:rFonts w:hint="eastAsia" w:ascii="Times New Roman" w:eastAsia="仿宋"/>
                <w:sz w:val="32"/>
                <w:szCs w:val="32"/>
                <w:lang w:val="en-US" w:eastAsia="zh-CN"/>
              </w:rPr>
              <w:t>22</w:t>
            </w:r>
            <w:r>
              <w:rPr>
                <w:rFonts w:ascii="Times New Roman" w:eastAsia="仿宋"/>
                <w:sz w:val="32"/>
                <w:szCs w:val="32"/>
              </w:rPr>
              <w:t>年</w:t>
            </w:r>
            <w:r>
              <w:rPr>
                <w:rFonts w:hint="eastAsia" w:ascii="Times New Roman" w:eastAsia="仿宋"/>
                <w:sz w:val="32"/>
                <w:szCs w:val="32"/>
                <w:lang w:val="en-US" w:eastAsia="zh-CN"/>
              </w:rPr>
              <w:t>5</w:t>
            </w:r>
            <w:r>
              <w:rPr>
                <w:rFonts w:ascii="Times New Roman" w:eastAsia="仿宋"/>
                <w:sz w:val="32"/>
                <w:szCs w:val="32"/>
              </w:rPr>
              <w:t>月</w:t>
            </w:r>
            <w:r>
              <w:rPr>
                <w:rFonts w:hint="eastAsia" w:ascii="Times New Roman" w:eastAsia="仿宋"/>
                <w:sz w:val="32"/>
                <w:szCs w:val="32"/>
                <w:lang w:val="en-US" w:eastAsia="zh-CN"/>
              </w:rPr>
              <w:t>5</w:t>
            </w:r>
            <w:r>
              <w:rPr>
                <w:rFonts w:ascii="Times New Roman" w:eastAsia="仿宋"/>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YTlhNTMxMGMzNTE0ZmZkZDQ5YTI4NzY2YzA0ZWUifQ=="/>
  </w:docVars>
  <w:rsids>
    <w:rsidRoot w:val="00000000"/>
    <w:rsid w:val="4CD2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2022-06-15T09:00:43Z</dcterms:created>
  <dc:creator>zhtao</dc:creator>
  <cp:lastModifiedBy>zhtao</cp:lastModifiedBy>
  <dcterms:modified xsi:type="dcterms:W3CDTF">2022-06-15T09:01:13Z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F9099F3AAE2E42DC85A89872FF1A22EF</vt:lpwstr>
  </property>
</Properties>
</file>