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center"/>
        <w:rPr>
          <w:rFonts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center"/>
        <w:rPr>
          <w:rFonts w:hint="eastAsia"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苏师院〔2022〕179号</w:t>
      </w:r>
    </w:p>
    <w:p>
      <w:pPr>
        <w:spacing w:line="560" w:lineRule="exact"/>
        <w:rPr>
          <w:rFonts w:ascii="仿宋" w:hAnsi="仿宋" w:eastAsia="仿宋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</w:p>
    <w:p>
      <w:pPr>
        <w:spacing w:before="240" w:line="56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关于推选苏州市第三届“名师领航”</w:t>
      </w:r>
    </w:p>
    <w:p>
      <w:pPr>
        <w:spacing w:line="57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高研班学员</w:t>
      </w:r>
      <w:r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240" w:line="560" w:lineRule="exac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各县级市（区）教师（教育）发展中心、各直属学校（单位）：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贯彻《中共中央国务院关于全面深化新时代教师队伍建设改革的意见》《教育部等八部门印发﹤新时代基础教育强师计划﹥》，根据《关于做好苏州市2022年中小学教师和校长培训工作的通知》（苏教师〔2022〕12号）精神，加大“教育名家培育工程”的实施力度，加快苏州市教育家型教师的成长进程，经研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苏州市第三届“名师领航”高研班。现将有关事项通知如下。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一、培训目标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遴选具有潜质的优秀中青年教师，通过理论、实践导师有针对性、个性化的培养和培训，促进优秀教师专业发展，为培育省名特优教师搭建平台、创造条件。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二、学员推选条件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具有市名教师或姑苏教育青年拔尖人才称号的优秀中青年骨干教师，年龄不超过50周岁（1972年1月1日</w:t>
      </w:r>
      <w:r>
        <w:rPr>
          <w:rFonts w:ascii="仿宋" w:hAnsi="仿宋" w:eastAsia="仿宋"/>
          <w:color w:val="000000"/>
          <w:sz w:val="32"/>
          <w:szCs w:val="32"/>
        </w:rPr>
        <w:t>以后</w:t>
      </w:r>
      <w:r>
        <w:rPr>
          <w:rFonts w:hint="eastAsia" w:ascii="仿宋" w:hAnsi="仿宋" w:eastAsia="仿宋"/>
          <w:color w:val="000000"/>
          <w:sz w:val="32"/>
          <w:szCs w:val="32"/>
        </w:rPr>
        <w:t>出生），特别优秀的可适当放宽。学员选拔向教育教学一线教师倾斜，注重实际教学能力和科研业绩。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三、名额分配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学员拟定人数为40名。由各地、各直属学</w:t>
      </w:r>
      <w:r>
        <w:rPr>
          <w:rFonts w:ascii="仿宋" w:hAnsi="仿宋" w:eastAsia="仿宋"/>
          <w:color w:val="000000"/>
          <w:sz w:val="32"/>
          <w:szCs w:val="32"/>
        </w:rPr>
        <w:t>校</w:t>
      </w:r>
      <w:r>
        <w:rPr>
          <w:rFonts w:hint="eastAsia" w:ascii="仿宋" w:hAnsi="仿宋" w:eastAsia="仿宋"/>
          <w:color w:val="000000"/>
          <w:sz w:val="32"/>
          <w:szCs w:val="32"/>
        </w:rPr>
        <w:t>（单位）推选候选人，拟安排差额竞争名额70名。（名额</w:t>
      </w:r>
      <w:r>
        <w:rPr>
          <w:rFonts w:ascii="仿宋" w:hAnsi="仿宋" w:eastAsia="仿宋"/>
          <w:color w:val="000000"/>
          <w:sz w:val="32"/>
          <w:szCs w:val="32"/>
        </w:rPr>
        <w:t>分配</w:t>
      </w:r>
      <w:r>
        <w:rPr>
          <w:rFonts w:hint="eastAsia" w:ascii="仿宋" w:hAnsi="仿宋" w:eastAsia="仿宋"/>
          <w:color w:val="000000"/>
          <w:sz w:val="32"/>
          <w:szCs w:val="32"/>
        </w:rPr>
        <w:t>见附件1）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四、培养时间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2023年～2025年，为期两年。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五、培养方式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高研班学员的培养将坚持理论提升与实践探索相结合、坚持课题研究与经验提炼相结合的原则，主要采取学科分类、师徒结对，整体规划、个性指导，训用结合、协同创新，专家引领、自主研学为主要特点的培训方式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六、其他事项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</w:t>
      </w:r>
      <w:r>
        <w:rPr>
          <w:rFonts w:ascii="仿宋" w:hAnsi="仿宋" w:eastAsia="仿宋"/>
          <w:color w:val="000000"/>
          <w:sz w:val="32"/>
          <w:szCs w:val="32"/>
        </w:rPr>
        <w:t>请</w:t>
      </w:r>
      <w:r>
        <w:rPr>
          <w:rFonts w:hint="eastAsia" w:ascii="仿宋" w:hAnsi="仿宋" w:eastAsia="仿宋"/>
          <w:color w:val="000000"/>
          <w:sz w:val="32"/>
          <w:szCs w:val="32"/>
        </w:rPr>
        <w:t>各地</w:t>
      </w:r>
      <w:r>
        <w:rPr>
          <w:rFonts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各直属学</w:t>
      </w:r>
      <w:r>
        <w:rPr>
          <w:rFonts w:ascii="仿宋" w:hAnsi="仿宋" w:eastAsia="仿宋"/>
          <w:color w:val="000000"/>
          <w:sz w:val="32"/>
          <w:szCs w:val="32"/>
        </w:rPr>
        <w:t>校</w:t>
      </w:r>
      <w:r>
        <w:rPr>
          <w:rFonts w:hint="eastAsia" w:ascii="仿宋" w:hAnsi="仿宋" w:eastAsia="仿宋"/>
          <w:color w:val="000000"/>
          <w:sz w:val="32"/>
          <w:szCs w:val="32"/>
        </w:rPr>
        <w:t>（单位）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本着“公平、公开、公正”的原则推荐候选人，人选必须经学校和本人同意。学员一旦确定，须全程参与培训活动，学校要提供必要的时间和经费支持。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2.请</w:t>
      </w:r>
      <w:r>
        <w:rPr>
          <w:rFonts w:hint="eastAsia" w:ascii="仿宋" w:hAnsi="仿宋" w:eastAsia="仿宋"/>
          <w:color w:val="000000"/>
          <w:sz w:val="32"/>
          <w:szCs w:val="32"/>
        </w:rPr>
        <w:t>各地</w:t>
      </w:r>
      <w:r>
        <w:rPr>
          <w:rFonts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各直属学</w:t>
      </w:r>
      <w:r>
        <w:rPr>
          <w:rFonts w:ascii="仿宋" w:hAnsi="仿宋" w:eastAsia="仿宋"/>
          <w:color w:val="000000"/>
          <w:sz w:val="32"/>
          <w:szCs w:val="32"/>
        </w:rPr>
        <w:t>校</w:t>
      </w:r>
      <w:r>
        <w:rPr>
          <w:rFonts w:hint="eastAsia" w:ascii="仿宋" w:hAnsi="仿宋" w:eastAsia="仿宋"/>
          <w:color w:val="000000"/>
          <w:sz w:val="32"/>
          <w:szCs w:val="32"/>
        </w:rPr>
        <w:t>（单位）于1</w:t>
      </w:r>
      <w:r>
        <w:rPr>
          <w:rFonts w:ascii="仿宋" w:hAnsi="仿宋" w:eastAsia="仿宋"/>
          <w:color w:val="000000"/>
          <w:sz w:val="32"/>
          <w:szCs w:val="32"/>
        </w:rPr>
        <w:t>1月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1日前</w:t>
      </w:r>
      <w:r>
        <w:rPr>
          <w:rFonts w:hint="eastAsia" w:ascii="仿宋" w:hAnsi="仿宋" w:eastAsia="仿宋"/>
          <w:color w:val="000000"/>
          <w:sz w:val="32"/>
          <w:szCs w:val="32"/>
        </w:rPr>
        <w:t>将《第三届“名师领航”高研班学员推选表》（见附件2）</w:t>
      </w:r>
      <w:r>
        <w:rPr>
          <w:rFonts w:ascii="仿宋" w:hAnsi="仿宋" w:eastAsia="仿宋"/>
          <w:color w:val="000000"/>
          <w:sz w:val="32"/>
          <w:szCs w:val="32"/>
        </w:rPr>
        <w:t>PDF</w:t>
      </w:r>
      <w:r>
        <w:rPr>
          <w:rFonts w:hint="eastAsia" w:ascii="仿宋" w:hAnsi="仿宋" w:eastAsia="仿宋"/>
          <w:color w:val="000000"/>
          <w:sz w:val="32"/>
          <w:szCs w:val="32"/>
        </w:rPr>
        <w:t>格式</w:t>
      </w:r>
      <w:r>
        <w:rPr>
          <w:rFonts w:ascii="仿宋" w:hAnsi="仿宋" w:eastAsia="仿宋"/>
          <w:color w:val="000000"/>
          <w:sz w:val="32"/>
          <w:szCs w:val="32"/>
        </w:rPr>
        <w:t>电子</w:t>
      </w:r>
      <w:r>
        <w:rPr>
          <w:rFonts w:hint="eastAsia" w:ascii="仿宋" w:hAnsi="仿宋" w:eastAsia="仿宋"/>
          <w:color w:val="000000"/>
          <w:sz w:val="32"/>
          <w:szCs w:val="32"/>
        </w:rPr>
        <w:t>版、《第三届“名师领航”高研班学员推选信息汇总表》（见附件3）</w:t>
      </w:r>
      <w:r>
        <w:rPr>
          <w:rFonts w:ascii="仿宋" w:hAnsi="仿宋" w:eastAsia="仿宋"/>
          <w:color w:val="000000"/>
          <w:sz w:val="32"/>
          <w:szCs w:val="32"/>
        </w:rPr>
        <w:t>PDF</w:t>
      </w:r>
      <w:r>
        <w:rPr>
          <w:rFonts w:hint="eastAsia" w:ascii="仿宋" w:hAnsi="仿宋" w:eastAsia="仿宋"/>
          <w:color w:val="000000"/>
          <w:sz w:val="32"/>
          <w:szCs w:val="32"/>
        </w:rPr>
        <w:t>格式盖章</w:t>
      </w:r>
      <w:r>
        <w:rPr>
          <w:rFonts w:ascii="仿宋" w:hAnsi="仿宋" w:eastAsia="仿宋"/>
          <w:color w:val="000000"/>
          <w:sz w:val="32"/>
          <w:szCs w:val="32"/>
        </w:rPr>
        <w:t>版和Excel</w:t>
      </w:r>
      <w:r>
        <w:rPr>
          <w:rFonts w:hint="eastAsia" w:ascii="仿宋" w:hAnsi="仿宋" w:eastAsia="仿宋"/>
          <w:color w:val="000000"/>
          <w:sz w:val="32"/>
          <w:szCs w:val="32"/>
        </w:rPr>
        <w:t>电子稿发电子邮箱：</w:t>
      </w:r>
      <w:r>
        <w:fldChar w:fldCharType="begin"/>
      </w:r>
      <w:r>
        <w:instrText xml:space="preserve"> HYPERLINK "mailto:599093268@qq.com" </w:instrText>
      </w:r>
      <w:r>
        <w:fldChar w:fldCharType="separate"/>
      </w:r>
      <w:r>
        <w:rPr>
          <w:rStyle w:val="11"/>
          <w:rFonts w:hint="eastAsia" w:ascii="仿宋" w:hAnsi="仿宋" w:eastAsia="仿宋"/>
          <w:sz w:val="32"/>
          <w:szCs w:val="32"/>
        </w:rPr>
        <w:t>599093268@qq.com</w:t>
      </w:r>
      <w:r>
        <w:rPr>
          <w:rStyle w:val="11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联系人：顾颖、闻咏；联系电话：65117255、65815229。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pacing w:before="240" w:line="560" w:lineRule="exact"/>
        <w:ind w:left="740" w:leftChars="200" w:hanging="320" w:hangingChars="1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 1.第三届“名师领航”高研班学员推选名额分配表</w:t>
      </w:r>
    </w:p>
    <w:p>
      <w:pPr>
        <w:spacing w:line="560" w:lineRule="exact"/>
        <w:ind w:firstLine="1600" w:firstLineChars="5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2.第三届“名师领航”高研班学员推选表</w:t>
      </w:r>
    </w:p>
    <w:p>
      <w:pPr>
        <w:spacing w:line="560" w:lineRule="exact"/>
        <w:ind w:firstLine="1600" w:firstLineChars="5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3.第三届“名师领航”高研班学员推选信息汇总表</w:t>
      </w:r>
    </w:p>
    <w:p>
      <w:pPr>
        <w:spacing w:line="560" w:lineRule="exact"/>
        <w:ind w:firstLine="1600" w:firstLineChars="5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before="240" w:line="560" w:lineRule="exact"/>
        <w:ind w:firstLine="5920" w:firstLineChars="185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苏州市教师发展学院</w:t>
      </w:r>
    </w:p>
    <w:p>
      <w:pPr>
        <w:spacing w:line="560" w:lineRule="exact"/>
        <w:ind w:right="23" w:rightChars="11" w:firstLine="425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2022年10月2</w:t>
      </w:r>
      <w:r>
        <w:rPr>
          <w:rFonts w:ascii="仿宋" w:hAnsi="仿宋" w:eastAsia="仿宋"/>
          <w:color w:val="000000"/>
          <w:sz w:val="32"/>
          <w:szCs w:val="32"/>
        </w:rPr>
        <w:t>4日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after="120" w:line="560" w:lineRule="exact"/>
        <w:ind w:right="1300" w:rightChars="619" w:firstLine="960" w:firstLineChars="300"/>
        <w:rPr>
          <w:rFonts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第三届“名师领航”高研班学员推选名额分配表</w:t>
      </w:r>
    </w:p>
    <w:tbl>
      <w:tblPr>
        <w:tblStyle w:val="7"/>
        <w:tblW w:w="7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1944"/>
        <w:gridCol w:w="2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其中：初中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（不少于）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张家港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常熟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太仓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昆山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吴江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吴中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相城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姑苏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园区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新区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直属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22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after="120" w:line="560" w:lineRule="exact"/>
        <w:ind w:right="1300" w:rightChars="619"/>
        <w:jc w:val="center"/>
        <w:rPr>
          <w:rFonts w:ascii="方正小标宋简体" w:hAnsi="仿宋" w:eastAsia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 xml:space="preserve">      第三届</w:t>
      </w:r>
      <w:r>
        <w:rPr>
          <w:rFonts w:hint="eastAsia" w:ascii="方正小标宋简体" w:hAnsi="仿宋" w:eastAsia="方正小标宋简体"/>
          <w:color w:val="000000"/>
          <w:kern w:val="0"/>
          <w:sz w:val="32"/>
          <w:szCs w:val="32"/>
        </w:rPr>
        <w:t>“名师领航”高研班学员推选表</w:t>
      </w:r>
    </w:p>
    <w:tbl>
      <w:tblPr>
        <w:tblStyle w:val="7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57"/>
        <w:gridCol w:w="182"/>
        <w:gridCol w:w="14"/>
        <w:gridCol w:w="742"/>
        <w:gridCol w:w="644"/>
        <w:gridCol w:w="868"/>
        <w:gridCol w:w="378"/>
        <w:gridCol w:w="42"/>
        <w:gridCol w:w="378"/>
        <w:gridCol w:w="196"/>
        <w:gridCol w:w="420"/>
        <w:gridCol w:w="103"/>
        <w:gridCol w:w="538"/>
        <w:gridCol w:w="157"/>
        <w:gridCol w:w="489"/>
        <w:gridCol w:w="375"/>
        <w:gridCol w:w="31"/>
        <w:gridCol w:w="742"/>
        <w:gridCol w:w="168"/>
        <w:gridCol w:w="164"/>
        <w:gridCol w:w="596"/>
        <w:gridCol w:w="164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42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2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928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20" w:firstLineChars="200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5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学历、学位及所学专业</w:t>
            </w:r>
          </w:p>
        </w:tc>
        <w:tc>
          <w:tcPr>
            <w:tcW w:w="475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全日制学历：       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28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现所教年级与学科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5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75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在职学历：         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8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班主任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32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现任专业技术职务及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首聘</w:t>
            </w:r>
            <w:r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73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参及加任学职术情团况体</w:t>
            </w:r>
          </w:p>
        </w:tc>
        <w:tc>
          <w:tcPr>
            <w:tcW w:w="8873" w:type="dxa"/>
            <w:gridSpan w:val="2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任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综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合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职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奖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以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励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来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获况</w:t>
            </w: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荣誉称号、表彰奖励名称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授奖部门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6" w:type="dxa"/>
            <w:gridSpan w:val="2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近五年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以来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开设研究课、示范课等情况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ind w:right="-2" w:hanging="92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名     称</w:t>
            </w:r>
          </w:p>
        </w:tc>
        <w:tc>
          <w:tcPr>
            <w:tcW w:w="3023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开设范围</w:t>
            </w:r>
          </w:p>
        </w:tc>
        <w:tc>
          <w:tcPr>
            <w:tcW w:w="214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444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23" w:type="dxa"/>
            <w:gridSpan w:val="9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14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606" w:type="dxa"/>
            <w:gridSpan w:val="2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近五年以来，累计在县市级及以上活动中上示范课、研究课共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节次、作讲座共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06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近五年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以来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教研、科研主要业绩成果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378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ind w:right="-2" w:hanging="92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业绩成果名称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本人承担部分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出版、发表、交流及获奖情况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2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785" w:type="dxa"/>
            <w:gridSpan w:val="10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06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70" w:lineRule="exact"/>
        <w:ind w:right="1300" w:rightChars="619"/>
        <w:rPr>
          <w:rFonts w:ascii="仿宋" w:hAnsi="仿宋" w:eastAsia="仿宋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pgNumType w:fmt="numberInDash"/>
          <w:cols w:space="425" w:num="1"/>
          <w:docGrid w:linePitch="312" w:charSpace="0"/>
        </w:sectPr>
      </w:pPr>
    </w:p>
    <w:p>
      <w:pPr>
        <w:spacing w:after="240"/>
        <w:jc w:val="center"/>
        <w:rPr>
          <w:rFonts w:ascii="仿宋" w:hAnsi="仿宋" w:eastAsia="仿宋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bookmarkStart w:id="0" w:name="_GoBack"/>
      <w:bookmarkEnd w:id="0"/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  <w:sectPr>
          <w:footerReference r:id="rId5" w:type="default"/>
          <w:pgSz w:w="16838" w:h="11906" w:orient="landscape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/>
          <w:color w:val="5B9BD5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/>
          <w:color w:val="5B9BD5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/>
          <w:color w:val="5B9BD5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ascii="黑体" w:hAnsi="黑体" w:eastAsia="黑体"/>
          <w:sz w:val="28"/>
          <w:szCs w:val="28"/>
          <w:u w:val="thick"/>
        </w:rPr>
      </w:pPr>
      <w:r>
        <w:rPr>
          <w:rFonts w:ascii="黑体" w:hAnsi="黑体" w:eastAsia="黑体"/>
          <w:sz w:val="28"/>
          <w:szCs w:val="28"/>
          <w:u w:val="thick"/>
        </w:rPr>
        <w:t xml:space="preserve">                                      </w:t>
      </w:r>
      <w:r>
        <w:rPr>
          <w:rFonts w:hint="eastAsia" w:ascii="黑体" w:hAnsi="黑体" w:eastAsia="黑体"/>
          <w:sz w:val="28"/>
          <w:szCs w:val="28"/>
          <w:u w:val="thick"/>
        </w:rPr>
        <w:t xml:space="preserve"> </w:t>
      </w:r>
      <w:r>
        <w:rPr>
          <w:rFonts w:ascii="黑体" w:hAnsi="黑体" w:eastAsia="黑体"/>
          <w:sz w:val="28"/>
          <w:szCs w:val="28"/>
          <w:u w:val="thick"/>
        </w:rPr>
        <w:t xml:space="preserve">                      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抄报：苏州市教育局教师工作处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抄送：各市、区教育局(教体文旅委)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rPr>
          <w:rFonts w:ascii="仿宋" w:hAnsi="仿宋" w:eastAsia="仿宋"/>
          <w:sz w:val="28"/>
          <w:szCs w:val="28"/>
          <w:u w:val="thick"/>
        </w:rPr>
      </w:pPr>
      <w:r>
        <w:rPr>
          <w:rFonts w:hint="eastAsia" w:ascii="仿宋" w:hAnsi="仿宋" w:eastAsia="仿宋"/>
          <w:sz w:val="28"/>
          <w:szCs w:val="28"/>
          <w:u w:val="thick"/>
        </w:rPr>
        <w:t xml:space="preserve">苏州市教师发展学院 </w:t>
      </w:r>
      <w:r>
        <w:rPr>
          <w:rFonts w:ascii="仿宋" w:hAnsi="仿宋" w:eastAsia="仿宋"/>
          <w:sz w:val="28"/>
          <w:szCs w:val="28"/>
          <w:u w:val="thick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thick"/>
        </w:rPr>
        <w:t xml:space="preserve">            </w:t>
      </w:r>
      <w:r>
        <w:rPr>
          <w:rFonts w:ascii="仿宋" w:hAnsi="仿宋" w:eastAsia="仿宋"/>
          <w:sz w:val="28"/>
          <w:szCs w:val="28"/>
          <w:u w:val="thick"/>
        </w:rPr>
        <w:t xml:space="preserve">   </w:t>
      </w:r>
      <w:r>
        <w:rPr>
          <w:rFonts w:ascii="仿宋" w:hAnsi="仿宋" w:eastAsia="仿宋"/>
          <w:sz w:val="28"/>
          <w:szCs w:val="28"/>
          <w:u w:val="thick"/>
        </w:rPr>
        <w:fldChar w:fldCharType="begin"/>
      </w:r>
      <w:r>
        <w:rPr>
          <w:rFonts w:ascii="仿宋" w:hAnsi="仿宋" w:eastAsia="仿宋"/>
          <w:sz w:val="28"/>
          <w:szCs w:val="28"/>
          <w:u w:val="thick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  <w:u w:val="thick"/>
        </w:rPr>
        <w:instrText xml:space="preserve">TIME \@ "yyyy'年'M'月'd'日'"</w:instrText>
      </w:r>
      <w:r>
        <w:rPr>
          <w:rFonts w:ascii="仿宋" w:hAnsi="仿宋" w:eastAsia="仿宋"/>
          <w:sz w:val="28"/>
          <w:szCs w:val="28"/>
          <w:u w:val="thick"/>
        </w:rPr>
        <w:instrText xml:space="preserve"> </w:instrText>
      </w:r>
      <w:r>
        <w:rPr>
          <w:rFonts w:ascii="仿宋" w:hAnsi="仿宋" w:eastAsia="仿宋"/>
          <w:sz w:val="28"/>
          <w:szCs w:val="28"/>
          <w:u w:val="thick"/>
        </w:rPr>
        <w:fldChar w:fldCharType="separate"/>
      </w:r>
      <w:r>
        <w:rPr>
          <w:rFonts w:hint="eastAsia" w:ascii="仿宋" w:hAnsi="仿宋" w:eastAsia="仿宋"/>
          <w:sz w:val="28"/>
          <w:szCs w:val="28"/>
          <w:u w:val="thick"/>
        </w:rPr>
        <w:t>2022年10月28日</w:t>
      </w:r>
      <w:r>
        <w:rPr>
          <w:rFonts w:ascii="仿宋" w:hAnsi="仿宋" w:eastAsia="仿宋"/>
          <w:sz w:val="28"/>
          <w:szCs w:val="28"/>
          <w:u w:val="thick"/>
        </w:rPr>
        <w:fldChar w:fldCharType="end"/>
      </w:r>
      <w:r>
        <w:rPr>
          <w:rFonts w:hint="eastAsia" w:ascii="仿宋" w:hAnsi="仿宋" w:eastAsia="仿宋"/>
          <w:sz w:val="28"/>
          <w:szCs w:val="28"/>
          <w:u w:val="thick"/>
        </w:rPr>
        <w:t>印发</w:t>
      </w:r>
    </w:p>
    <w:p>
      <w:pPr>
        <w:ind w:firstLine="280" w:firstLineChars="100"/>
        <w:rPr>
          <w:rFonts w:ascii="黑体" w:hAnsi="黑体" w:eastAsia="黑体"/>
          <w:color w:val="5B9BD5" w:themeColor="accent1"/>
          <w:sz w:val="28"/>
          <w:szCs w:val="28"/>
          <w:u w:val="thick"/>
          <w14:textFill>
            <w14:solidFill>
              <w14:schemeClr w14:val="accent1"/>
            </w14:solidFill>
          </w14:textFill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- 6 -</w:t>
    </w:r>
    <w:r>
      <w:rPr>
        <w:rStyle w:val="10"/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Arial" w:hAnsi="Arial" w:eastAsia="仿宋" w:cs="Arial"/>
      </w:rPr>
      <w:t>第</w:t>
    </w:r>
    <w:r>
      <w:rPr>
        <w:rFonts w:ascii="Arial" w:hAnsi="Arial" w:eastAsia="仿宋" w:cs="Arial"/>
        <w:lang w:val="zh-CN"/>
      </w:rPr>
      <w:t xml:space="preserve"> </w:t>
    </w:r>
    <w:r>
      <w:rPr>
        <w:rFonts w:ascii="Arial" w:hAnsi="Arial" w:eastAsia="仿宋" w:cs="Arial"/>
        <w:b/>
        <w:bCs/>
      </w:rPr>
      <w:fldChar w:fldCharType="begin"/>
    </w:r>
    <w:r>
      <w:rPr>
        <w:rFonts w:ascii="Arial" w:hAnsi="Arial" w:eastAsia="仿宋" w:cs="Arial"/>
        <w:b/>
        <w:bCs/>
      </w:rPr>
      <w:instrText xml:space="preserve">PAGE</w:instrText>
    </w:r>
    <w:r>
      <w:rPr>
        <w:rFonts w:ascii="Arial" w:hAnsi="Arial" w:eastAsia="仿宋" w:cs="Arial"/>
        <w:b/>
        <w:bCs/>
      </w:rPr>
      <w:fldChar w:fldCharType="separate"/>
    </w:r>
    <w:r>
      <w:rPr>
        <w:rFonts w:ascii="Arial" w:hAnsi="Arial" w:eastAsia="仿宋" w:cs="Arial"/>
        <w:b/>
        <w:bCs/>
      </w:rPr>
      <w:t>8</w:t>
    </w:r>
    <w:r>
      <w:rPr>
        <w:rFonts w:ascii="Arial" w:hAnsi="Arial" w:eastAsia="仿宋" w:cs="Arial"/>
        <w:b/>
        <w:bCs/>
      </w:rPr>
      <w:fldChar w:fldCharType="end"/>
    </w:r>
    <w:r>
      <w:rPr>
        <w:rFonts w:ascii="Arial" w:hAnsi="Arial" w:eastAsia="仿宋" w:cs="Arial"/>
        <w:lang w:val="zh-CN"/>
      </w:rPr>
      <w:t xml:space="preserve"> 页 / 共 </w:t>
    </w:r>
    <w:r>
      <w:rPr>
        <w:rFonts w:ascii="Arial" w:hAnsi="Arial" w:eastAsia="仿宋" w:cs="Arial"/>
        <w:b/>
        <w:bCs/>
      </w:rPr>
      <w:fldChar w:fldCharType="begin"/>
    </w:r>
    <w:r>
      <w:rPr>
        <w:rFonts w:ascii="Arial" w:hAnsi="Arial" w:eastAsia="仿宋" w:cs="Arial"/>
        <w:b/>
        <w:bCs/>
      </w:rPr>
      <w:instrText xml:space="preserve">NUMPAGES</w:instrText>
    </w:r>
    <w:r>
      <w:rPr>
        <w:rFonts w:ascii="Arial" w:hAnsi="Arial" w:eastAsia="仿宋" w:cs="Arial"/>
        <w:b/>
        <w:bCs/>
      </w:rPr>
      <w:fldChar w:fldCharType="separate"/>
    </w:r>
    <w:r>
      <w:rPr>
        <w:rFonts w:ascii="Arial" w:hAnsi="Arial" w:eastAsia="仿宋" w:cs="Arial"/>
        <w:b/>
        <w:bCs/>
      </w:rPr>
      <w:t>8</w:t>
    </w:r>
    <w:r>
      <w:rPr>
        <w:rFonts w:ascii="Arial" w:hAnsi="Arial" w:eastAsia="仿宋" w:cs="Arial"/>
        <w:b/>
        <w:bCs/>
      </w:rPr>
      <w:fldChar w:fldCharType="end"/>
    </w:r>
    <w:r>
      <w:rPr>
        <w:rFonts w:ascii="Arial" w:hAnsi="Arial" w:eastAsia="仿宋" w:cs="Arial"/>
        <w:bCs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mYWFlOWE0YmI1OGJlNTdlZmVmZjA2YWRmZWFhOTAifQ=="/>
  </w:docVars>
  <w:rsids>
    <w:rsidRoot w:val="002B6A55"/>
    <w:rsid w:val="0000043E"/>
    <w:rsid w:val="00041232"/>
    <w:rsid w:val="0004366B"/>
    <w:rsid w:val="00044932"/>
    <w:rsid w:val="000616EB"/>
    <w:rsid w:val="00062A8B"/>
    <w:rsid w:val="00065631"/>
    <w:rsid w:val="00072972"/>
    <w:rsid w:val="00091050"/>
    <w:rsid w:val="00096ABE"/>
    <w:rsid w:val="000972AF"/>
    <w:rsid w:val="000C3AB8"/>
    <w:rsid w:val="000D5544"/>
    <w:rsid w:val="000F370A"/>
    <w:rsid w:val="00105743"/>
    <w:rsid w:val="00107D11"/>
    <w:rsid w:val="001156D9"/>
    <w:rsid w:val="0012672B"/>
    <w:rsid w:val="00180C75"/>
    <w:rsid w:val="001863A1"/>
    <w:rsid w:val="001901E4"/>
    <w:rsid w:val="001A4FA3"/>
    <w:rsid w:val="001B3154"/>
    <w:rsid w:val="001C4E4E"/>
    <w:rsid w:val="001C6053"/>
    <w:rsid w:val="001E2C79"/>
    <w:rsid w:val="001F0DB9"/>
    <w:rsid w:val="00212D0D"/>
    <w:rsid w:val="00254254"/>
    <w:rsid w:val="00262634"/>
    <w:rsid w:val="0026591D"/>
    <w:rsid w:val="0026789D"/>
    <w:rsid w:val="0027039C"/>
    <w:rsid w:val="0029010E"/>
    <w:rsid w:val="0029013C"/>
    <w:rsid w:val="002940F0"/>
    <w:rsid w:val="002B6A55"/>
    <w:rsid w:val="002C24F0"/>
    <w:rsid w:val="002D1C3A"/>
    <w:rsid w:val="002D47C6"/>
    <w:rsid w:val="002F4E1B"/>
    <w:rsid w:val="0030303A"/>
    <w:rsid w:val="00310A50"/>
    <w:rsid w:val="00321540"/>
    <w:rsid w:val="00321A2B"/>
    <w:rsid w:val="00333120"/>
    <w:rsid w:val="00337062"/>
    <w:rsid w:val="0034684A"/>
    <w:rsid w:val="00346DF2"/>
    <w:rsid w:val="003714B8"/>
    <w:rsid w:val="003734CE"/>
    <w:rsid w:val="00394345"/>
    <w:rsid w:val="003B7510"/>
    <w:rsid w:val="003C2743"/>
    <w:rsid w:val="003D6744"/>
    <w:rsid w:val="003F2F3A"/>
    <w:rsid w:val="0042272C"/>
    <w:rsid w:val="004230AD"/>
    <w:rsid w:val="004234F9"/>
    <w:rsid w:val="00442E5C"/>
    <w:rsid w:val="00461F6F"/>
    <w:rsid w:val="00487228"/>
    <w:rsid w:val="004957A6"/>
    <w:rsid w:val="0049606B"/>
    <w:rsid w:val="004B406D"/>
    <w:rsid w:val="005043FC"/>
    <w:rsid w:val="00507B3C"/>
    <w:rsid w:val="0051452B"/>
    <w:rsid w:val="0051771D"/>
    <w:rsid w:val="00523168"/>
    <w:rsid w:val="00533005"/>
    <w:rsid w:val="005350AE"/>
    <w:rsid w:val="00535723"/>
    <w:rsid w:val="00556BE6"/>
    <w:rsid w:val="0056759A"/>
    <w:rsid w:val="005842F1"/>
    <w:rsid w:val="00584DAD"/>
    <w:rsid w:val="0059390E"/>
    <w:rsid w:val="005A5ADE"/>
    <w:rsid w:val="005D2899"/>
    <w:rsid w:val="005D5A22"/>
    <w:rsid w:val="005E24EB"/>
    <w:rsid w:val="00601E80"/>
    <w:rsid w:val="00623010"/>
    <w:rsid w:val="00623C5E"/>
    <w:rsid w:val="006A552D"/>
    <w:rsid w:val="006F7609"/>
    <w:rsid w:val="00702433"/>
    <w:rsid w:val="007263F1"/>
    <w:rsid w:val="00766591"/>
    <w:rsid w:val="00793258"/>
    <w:rsid w:val="00796A99"/>
    <w:rsid w:val="007A643C"/>
    <w:rsid w:val="007A6F94"/>
    <w:rsid w:val="007C1FA5"/>
    <w:rsid w:val="007C3221"/>
    <w:rsid w:val="007C6878"/>
    <w:rsid w:val="007C70C4"/>
    <w:rsid w:val="00834FED"/>
    <w:rsid w:val="00837BFF"/>
    <w:rsid w:val="008570A1"/>
    <w:rsid w:val="008664E5"/>
    <w:rsid w:val="00877E80"/>
    <w:rsid w:val="00880ADF"/>
    <w:rsid w:val="0088590B"/>
    <w:rsid w:val="00892AA3"/>
    <w:rsid w:val="008A4959"/>
    <w:rsid w:val="008A4D93"/>
    <w:rsid w:val="008B6D03"/>
    <w:rsid w:val="008E715B"/>
    <w:rsid w:val="008F6125"/>
    <w:rsid w:val="0090312C"/>
    <w:rsid w:val="0091227C"/>
    <w:rsid w:val="00922933"/>
    <w:rsid w:val="00925C83"/>
    <w:rsid w:val="00933233"/>
    <w:rsid w:val="009369E2"/>
    <w:rsid w:val="0094464B"/>
    <w:rsid w:val="009616E0"/>
    <w:rsid w:val="00976877"/>
    <w:rsid w:val="0098197E"/>
    <w:rsid w:val="009A4A51"/>
    <w:rsid w:val="00A05D2D"/>
    <w:rsid w:val="00A05E04"/>
    <w:rsid w:val="00A22F89"/>
    <w:rsid w:val="00A27D3E"/>
    <w:rsid w:val="00A31B74"/>
    <w:rsid w:val="00A426B2"/>
    <w:rsid w:val="00A7070A"/>
    <w:rsid w:val="00A75A1A"/>
    <w:rsid w:val="00A8539F"/>
    <w:rsid w:val="00A905AD"/>
    <w:rsid w:val="00A95DF3"/>
    <w:rsid w:val="00AB006F"/>
    <w:rsid w:val="00AB4D07"/>
    <w:rsid w:val="00AD5BEA"/>
    <w:rsid w:val="00B039C5"/>
    <w:rsid w:val="00B0512C"/>
    <w:rsid w:val="00B10472"/>
    <w:rsid w:val="00B13CEB"/>
    <w:rsid w:val="00B174E1"/>
    <w:rsid w:val="00B22B13"/>
    <w:rsid w:val="00B249BD"/>
    <w:rsid w:val="00B24BAE"/>
    <w:rsid w:val="00B308F2"/>
    <w:rsid w:val="00B47ECC"/>
    <w:rsid w:val="00B50D48"/>
    <w:rsid w:val="00B57101"/>
    <w:rsid w:val="00B603B1"/>
    <w:rsid w:val="00B62734"/>
    <w:rsid w:val="00B953BA"/>
    <w:rsid w:val="00BC5A9A"/>
    <w:rsid w:val="00BE121A"/>
    <w:rsid w:val="00BE1E86"/>
    <w:rsid w:val="00BF64D3"/>
    <w:rsid w:val="00C160F6"/>
    <w:rsid w:val="00C44F01"/>
    <w:rsid w:val="00C45D16"/>
    <w:rsid w:val="00C66A30"/>
    <w:rsid w:val="00CA1924"/>
    <w:rsid w:val="00CA759F"/>
    <w:rsid w:val="00CB3C03"/>
    <w:rsid w:val="00CE70F5"/>
    <w:rsid w:val="00CF62C2"/>
    <w:rsid w:val="00D01C36"/>
    <w:rsid w:val="00D10DB5"/>
    <w:rsid w:val="00D14573"/>
    <w:rsid w:val="00D14889"/>
    <w:rsid w:val="00D21C04"/>
    <w:rsid w:val="00D22C2B"/>
    <w:rsid w:val="00D24B97"/>
    <w:rsid w:val="00D253EA"/>
    <w:rsid w:val="00D27AB5"/>
    <w:rsid w:val="00D47E52"/>
    <w:rsid w:val="00D51B90"/>
    <w:rsid w:val="00D546B4"/>
    <w:rsid w:val="00D664FE"/>
    <w:rsid w:val="00D808D2"/>
    <w:rsid w:val="00D87EB0"/>
    <w:rsid w:val="00D96817"/>
    <w:rsid w:val="00DA1360"/>
    <w:rsid w:val="00DB6EFF"/>
    <w:rsid w:val="00DD5253"/>
    <w:rsid w:val="00DD6F6E"/>
    <w:rsid w:val="00DF252F"/>
    <w:rsid w:val="00E0075D"/>
    <w:rsid w:val="00E13B3B"/>
    <w:rsid w:val="00E3199B"/>
    <w:rsid w:val="00E36B28"/>
    <w:rsid w:val="00E60706"/>
    <w:rsid w:val="00E64882"/>
    <w:rsid w:val="00E6603E"/>
    <w:rsid w:val="00E9208F"/>
    <w:rsid w:val="00ED6024"/>
    <w:rsid w:val="00EF05EF"/>
    <w:rsid w:val="00F07BAF"/>
    <w:rsid w:val="00F116CF"/>
    <w:rsid w:val="00F21243"/>
    <w:rsid w:val="00F248BF"/>
    <w:rsid w:val="00F3171D"/>
    <w:rsid w:val="00F70060"/>
    <w:rsid w:val="00F76C2A"/>
    <w:rsid w:val="00FA509C"/>
    <w:rsid w:val="00FB2172"/>
    <w:rsid w:val="00FC4459"/>
    <w:rsid w:val="00FC484F"/>
    <w:rsid w:val="00FD3ACF"/>
    <w:rsid w:val="04D5280D"/>
    <w:rsid w:val="0B0840E0"/>
    <w:rsid w:val="0B8B72FD"/>
    <w:rsid w:val="0D6E24A5"/>
    <w:rsid w:val="0D806343"/>
    <w:rsid w:val="0F561F49"/>
    <w:rsid w:val="13724138"/>
    <w:rsid w:val="17381F69"/>
    <w:rsid w:val="1E8563EC"/>
    <w:rsid w:val="2C237835"/>
    <w:rsid w:val="2D9E6D70"/>
    <w:rsid w:val="38DC2791"/>
    <w:rsid w:val="38EC35CC"/>
    <w:rsid w:val="3A7878CF"/>
    <w:rsid w:val="444D582C"/>
    <w:rsid w:val="4C1D273D"/>
    <w:rsid w:val="4FE5166D"/>
    <w:rsid w:val="51AA4822"/>
    <w:rsid w:val="5541277A"/>
    <w:rsid w:val="5E160E86"/>
    <w:rsid w:val="61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adjustRightInd w:val="0"/>
      <w:snapToGrid w:val="0"/>
      <w:spacing w:line="300" w:lineRule="auto"/>
    </w:pPr>
    <w:rPr>
      <w:rFonts w:ascii="宋体" w:hAnsi="宋体"/>
      <w:b/>
      <w:bCs/>
      <w:kern w:val="40"/>
      <w:sz w:val="28"/>
      <w:szCs w:val="24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widowControl/>
      <w:tabs>
        <w:tab w:val="center" w:pos="4680"/>
        <w:tab w:val="right" w:pos="9360"/>
      </w:tabs>
      <w:jc w:val="left"/>
    </w:pPr>
    <w:rPr>
      <w:rFonts w:eastAsia="Calibri"/>
      <w:kern w:val="0"/>
      <w:szCs w:val="21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link w:val="4"/>
    <w:semiHidden/>
    <w:uiPriority w:val="99"/>
    <w:rPr>
      <w:sz w:val="18"/>
      <w:szCs w:val="18"/>
    </w:rPr>
  </w:style>
  <w:style w:type="character" w:customStyle="1" w:styleId="13">
    <w:name w:val="页脚 字符"/>
    <w:link w:val="5"/>
    <w:uiPriority w:val="99"/>
    <w:rPr>
      <w:rFonts w:eastAsia="Calibri"/>
      <w:kern w:val="0"/>
      <w:szCs w:val="21"/>
    </w:rPr>
  </w:style>
  <w:style w:type="character" w:customStyle="1" w:styleId="14">
    <w:name w:val="页眉 字符"/>
    <w:link w:val="6"/>
    <w:qFormat/>
    <w:uiPriority w:val="99"/>
    <w:rPr>
      <w:sz w:val="18"/>
      <w:szCs w:val="18"/>
    </w:rPr>
  </w:style>
  <w:style w:type="character" w:customStyle="1" w:styleId="15">
    <w:name w:val="正文文本 字符"/>
    <w:basedOn w:val="9"/>
    <w:link w:val="2"/>
    <w:uiPriority w:val="0"/>
    <w:rPr>
      <w:rFonts w:ascii="宋体" w:hAnsi="宋体"/>
      <w:b/>
      <w:bCs/>
      <w:kern w:val="40"/>
      <w:sz w:val="28"/>
      <w:szCs w:val="24"/>
    </w:rPr>
  </w:style>
  <w:style w:type="character" w:customStyle="1" w:styleId="16">
    <w:name w:val="日期 字符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19&#24180;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DA16-71C0-480C-98A8-DC6B41DDC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19年文件模板.dotx</Template>
  <Company>STDC</Company>
  <Pages>8</Pages>
  <Words>1414</Words>
  <Characters>1501</Characters>
  <Lines>15</Lines>
  <Paragraphs>4</Paragraphs>
  <TotalTime>179</TotalTime>
  <ScaleCrop>false</ScaleCrop>
  <LinksUpToDate>false</LinksUpToDate>
  <CharactersWithSpaces>1752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2022-10-20T02:05:00Z</dcterms:created>
  <dc:creator>Windows 用户</dc:creator>
  <cp:lastModifiedBy>coffeety</cp:lastModifiedBy>
  <cp:lastPrinted>2022-10-24T02:42:00Z</cp:lastPrinted>
  <dcterms:modified xsi:type="dcterms:W3CDTF">2022-10-28T03:47:35Z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765E49706970425285ECB86DD6F99BA3</vt:lpwstr>
  </property>
</Properties>
</file>