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eastAsia="方正小标宋简体"/>
          <w:color w:val="FF0000"/>
          <w:sz w:val="72"/>
          <w:szCs w:val="72"/>
          <w:lang w:eastAsia="zh-CN"/>
        </w:rPr>
      </w:pPr>
      <w:r>
        <w:rPr>
          <w:rFonts w:eastAsia="方正小标宋简体"/>
          <w:color w:val="FF0000"/>
          <w:sz w:val="72"/>
          <w:szCs w:val="72"/>
        </w:rPr>
        <w:t>苏州市</w:t>
      </w:r>
      <w:r>
        <w:rPr>
          <w:rFonts w:hint="eastAsia" w:eastAsia="方正小标宋简体"/>
          <w:color w:val="FF0000"/>
          <w:sz w:val="72"/>
          <w:szCs w:val="72"/>
          <w:lang w:eastAsia="zh-CN"/>
        </w:rPr>
        <w:t>特殊教育指导中心</w:t>
      </w:r>
    </w:p>
    <w:p>
      <w:pPr>
        <w:jc w:val="center"/>
        <w:rPr>
          <w:rFonts w:hint="eastAsia" w:eastAsia="方正小标宋简体"/>
          <w:color w:val="FF0000"/>
          <w:sz w:val="72"/>
          <w:szCs w:val="72"/>
          <w:lang w:eastAsia="zh-CN"/>
        </w:rPr>
      </w:pPr>
      <w:r>
        <w:rPr>
          <w:rFonts w:hint="eastAsia" w:eastAsia="方正小标宋简体"/>
          <w:color w:val="FF0000"/>
          <w:sz w:val="72"/>
          <w:szCs w:val="72"/>
          <w:lang w:eastAsia="zh-CN"/>
        </w:rPr>
        <w:t>苏州市教育科学研究院</w:t>
      </w:r>
    </w:p>
    <w:p>
      <w:pPr>
        <w:spacing w:line="520" w:lineRule="exact"/>
        <w:jc w:val="righ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0</wp:posOffset>
                </wp:positionV>
                <wp:extent cx="52578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65pt;margin-top:0pt;height:0pt;width:414pt;z-index:251658240;mso-width-relative:page;mso-height-relative:page;" filled="f" stroked="t" coordsize="21600,21600" o:gfxdata="UEsDBAoAAAAAAIdO4kAAAAAAAAAAAAAAAAAEAAAAZHJzL1BLAwQUAAAACACHTuJAYPscftYAAAAE&#10;AQAADwAAAGRycy9kb3ducmV2LnhtbE2PQU/CQBCF7yb+h82YeDGwBaNC6ZYYEyPKQagmhNvSHduG&#10;7mzd3QL+e4eTHr+8lzffZPOTbcUBfWgcKRgNExBIpTMNVQo+P54HExAhajK6dYQKfjDAPL+8yHRq&#10;3JHWeChiJXiEQqoV1DF2qZShrNHqMHQdEmdfzlsdGX0ljddHHretHCfJvbS6Ib5Q6w6faiz3RW8V&#10;2Hf7KLfLl77wq9e3zfdysdrfLJS6vholMxART/GvDGd9VoecnXauJxNEq2A8veWmAn6I08ndA+Pu&#10;jDLP5H/5/BdQSwMEFAAAAAgAh07iQONm8P3bAQAAlwMAAA4AAABkcnMvZTJvRG9jLnhtbK1TS44T&#10;MRDdI3EHy3vSnaCBqJXOLCaEDYJIwAEqtrvbkn9yedLJJbgAEjtYsWTPbRiOQdnJZJhhgxC9qLZd&#10;5Vf1XpUXl3tr2E5F1N61fDqpOVNOeKld3/L379ZP5pxhAifBeKdaflDIL5ePHy3G0KiZH7yRKjIC&#10;cdiMoeVDSqGpKhSDsoATH5QjZ+ejhUTb2Fcywkjo1lSzun5WjT7KEL1QiHS6Ojr5suB3nRLpTdeh&#10;Ssy0nGpLxcZit9lWywU0fYQwaHEqA/6hCgvaUdIz1AoSsOuo/4CyWkSPvksT4W3lu04LVTgQm2n9&#10;gM3bAYIqXEgcDGeZ8P/Bite7TWRaUu84c2CpRTcfv/348Pnn909kb75+YdMs0hiwodgrt4mnHYZN&#10;zIz3XbT5T1zYvgh7OAur9okJOryYXTyf16S/uPVVdxdDxPRSecvyouVGu8wZGti9wkTJKPQ2JB8b&#10;x8aWP51PCx7QzHQGEkHbQCzQ9eUyeqPlWhuTr2Dst1cmsh3QFKzXNX2ZEwHfC8tZVoDDMa64jvMx&#10;KJAvnGTpEEgfR4PMcw1WSc6MornPKwKEJoE2fxNJqY2jCrKsRyHzauvlgbpxHaLuB5KiKF9iqPul&#10;3tOk5vH6fV+Q7t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g+xx+1gAAAAQBAAAPAAAAAAAA&#10;AAEAIAAAACIAAABkcnMvZG93bnJldi54bWxQSwECFAAUAAAACACHTuJA42bw/dsBAACXAwAADgAA&#10;AAAAAAABACAAAAAlAQAAZHJzL2Uyb0RvYy54bWxQSwUGAAAAAAYABgBZAQAAc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Cs/>
          <w:sz w:val="32"/>
          <w:szCs w:val="32"/>
        </w:rPr>
        <w:t>苏</w:t>
      </w:r>
      <w:r>
        <w:rPr>
          <w:rFonts w:hint="eastAsia" w:eastAsia="仿宋_GB2312"/>
          <w:bCs/>
          <w:sz w:val="32"/>
          <w:szCs w:val="32"/>
          <w:lang w:eastAsia="zh-CN"/>
        </w:rPr>
        <w:t>特中心</w:t>
      </w:r>
      <w:r>
        <w:rPr>
          <w:rFonts w:eastAsia="仿宋_GB2312"/>
          <w:bCs/>
          <w:sz w:val="32"/>
          <w:szCs w:val="32"/>
        </w:rPr>
        <w:t>〔201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eastAsia="仿宋_GB2312"/>
          <w:bCs/>
          <w:sz w:val="32"/>
          <w:szCs w:val="32"/>
        </w:rPr>
        <w:t>〕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eastAsia="仿宋_GB2312"/>
          <w:bCs/>
          <w:sz w:val="32"/>
          <w:szCs w:val="32"/>
        </w:rPr>
        <w:t>号</w:t>
      </w:r>
    </w:p>
    <w:p>
      <w:pPr>
        <w:spacing w:line="520" w:lineRule="exact"/>
        <w:jc w:val="right"/>
        <w:rPr>
          <w:rFonts w:eastAsia="仿宋_GB2312"/>
          <w:bCs/>
          <w:sz w:val="32"/>
          <w:szCs w:val="32"/>
        </w:rPr>
      </w:pPr>
    </w:p>
    <w:p>
      <w:pPr>
        <w:spacing w:line="48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关于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组织苏州市融合教育课例现场展示活动</w:t>
      </w:r>
      <w:r>
        <w:rPr>
          <w:rFonts w:hint="eastAsia" w:ascii="黑体" w:hAnsi="黑体" w:eastAsia="黑体"/>
          <w:b/>
          <w:sz w:val="32"/>
          <w:szCs w:val="32"/>
        </w:rPr>
        <w:t>的通知</w:t>
      </w:r>
    </w:p>
    <w:p>
      <w:pPr>
        <w:snapToGrid w:val="0"/>
        <w:jc w:val="center"/>
        <w:rPr>
          <w:rFonts w:eastAsia="仿宋_GB2312"/>
          <w:b/>
          <w:sz w:val="32"/>
          <w:szCs w:val="32"/>
        </w:rPr>
      </w:pPr>
    </w:p>
    <w:p>
      <w:pPr>
        <w:spacing w:line="480" w:lineRule="exact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各市、区教育局（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教体文旅</w:t>
      </w:r>
      <w:r>
        <w:rPr>
          <w:rFonts w:hint="eastAsia" w:ascii="宋体" w:hAnsi="宋体" w:eastAsia="宋体"/>
          <w:color w:val="000000"/>
          <w:sz w:val="28"/>
          <w:szCs w:val="28"/>
        </w:rPr>
        <w:t>委）、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相关</w:t>
      </w:r>
      <w:r>
        <w:rPr>
          <w:rFonts w:hint="eastAsia" w:ascii="宋体" w:hAnsi="宋体" w:eastAsia="宋体"/>
          <w:color w:val="000000"/>
          <w:sz w:val="28"/>
          <w:szCs w:val="28"/>
        </w:rPr>
        <w:t>直属学校（幼儿园）：</w:t>
      </w:r>
    </w:p>
    <w:p>
      <w:pPr>
        <w:spacing w:line="480" w:lineRule="exact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为贯彻落实江苏省教育厅等四部门《关于加强普通学校融合教育资源中心建设的指导意见》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和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《苏州市第二期特殊教育提升计划（201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-2020年）》，积极推动普通学校融合教育资源中心的建设与运行，探索融合背景下特殊需要学生的教育教学，经研究，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市特教指导中心与市教科院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决定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组织苏州市融合教育课例现场展示活动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napToGrid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28"/>
          <w:szCs w:val="28"/>
        </w:rPr>
        <w:t>一、会议地点</w:t>
      </w:r>
    </w:p>
    <w:p>
      <w:pPr>
        <w:spacing w:line="480" w:lineRule="exact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独墅湖实验小学（吴中区通达路1288号）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napToGrid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28"/>
          <w:szCs w:val="28"/>
        </w:rPr>
        <w:t>二、会议时间</w:t>
      </w:r>
    </w:p>
    <w:p>
      <w:pPr>
        <w:spacing w:line="480" w:lineRule="exact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4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日（周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上午，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8:30前到学校报到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napToGrid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28"/>
          <w:szCs w:val="28"/>
        </w:rPr>
        <w:t>出席对象</w:t>
      </w:r>
    </w:p>
    <w:p>
      <w:pPr>
        <w:spacing w:line="480" w:lineRule="exact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苏州市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教育局、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吴中区教育局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分管领导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基教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处（科）相关负责人；</w:t>
      </w:r>
    </w:p>
    <w:p>
      <w:pPr>
        <w:spacing w:line="480" w:lineRule="exact"/>
        <w:ind w:firstLine="560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苏州市教育科学研究院领导、特教教研员，吴中区教育局教研室特教教研员；</w:t>
      </w:r>
    </w:p>
    <w:p>
      <w:pPr>
        <w:spacing w:line="480" w:lineRule="exact"/>
        <w:ind w:firstLine="560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3.苏州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市特殊教育指导中心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、其他各市、区特殊教育指导中心相关负责人各1人；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4.各市、区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融合教育资源中心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的校长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、分管教导主任或相关资源教师，每个市、区最多可报20人；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5.直属融合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教育资源中心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的校长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、分管教导主任或相关资源教师，每校1-2人。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黑体" w:hAnsi="黑体" w:eastAsia="黑体"/>
          <w:snapToGrid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28"/>
          <w:szCs w:val="28"/>
          <w:lang w:eastAsia="zh-CN"/>
        </w:rPr>
        <w:t>四、活动安排</w:t>
      </w:r>
    </w:p>
    <w:tbl>
      <w:tblPr>
        <w:tblStyle w:val="6"/>
        <w:tblW w:w="9033" w:type="dxa"/>
        <w:jc w:val="center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66"/>
        <w:gridCol w:w="1358"/>
        <w:gridCol w:w="795"/>
        <w:gridCol w:w="2235"/>
        <w:gridCol w:w="996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  <w:lang w:eastAsia="zh-CN"/>
              </w:rPr>
              <w:t>活动时间</w:t>
            </w:r>
          </w:p>
        </w:tc>
        <w:tc>
          <w:tcPr>
            <w:tcW w:w="52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  <w:lang w:eastAsia="zh-CN"/>
              </w:rPr>
              <w:t>活动内容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  <w:lang w:val="en-US"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8：30—9：00</w:t>
            </w:r>
          </w:p>
        </w:tc>
        <w:tc>
          <w:tcPr>
            <w:tcW w:w="525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签到、参观学校</w:t>
            </w:r>
          </w:p>
        </w:tc>
        <w:tc>
          <w:tcPr>
            <w:tcW w:w="99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7" w:type="dxa"/>
            <w:textDirection w:val="lrTb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9：00—9：30</w:t>
            </w: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执教</w:t>
            </w:r>
          </w:p>
        </w:tc>
        <w:tc>
          <w:tcPr>
            <w:tcW w:w="135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所在学校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课题</w:t>
            </w:r>
          </w:p>
        </w:tc>
        <w:tc>
          <w:tcPr>
            <w:tcW w:w="99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207" w:type="dxa"/>
            <w:textDirection w:val="lrTb"/>
            <w:vAlign w:val="center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顾雪芳</w:t>
            </w:r>
          </w:p>
        </w:tc>
        <w:tc>
          <w:tcPr>
            <w:tcW w:w="135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吴中区特殊教育学校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百以内人民币购物实践活动</w:t>
            </w:r>
          </w:p>
        </w:tc>
        <w:tc>
          <w:tcPr>
            <w:tcW w:w="99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个训</w:t>
            </w:r>
          </w:p>
        </w:tc>
        <w:tc>
          <w:tcPr>
            <w:tcW w:w="1207" w:type="dxa"/>
            <w:textDirection w:val="lrTb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资源教室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9：50—10：30</w:t>
            </w:r>
          </w:p>
        </w:tc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平莉丹</w:t>
            </w:r>
          </w:p>
        </w:tc>
        <w:tc>
          <w:tcPr>
            <w:tcW w:w="135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独墅湖实验小学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宋庆龄故居的樟树</w:t>
            </w:r>
          </w:p>
        </w:tc>
        <w:tc>
          <w:tcPr>
            <w:tcW w:w="99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三（2）</w:t>
            </w:r>
          </w:p>
        </w:tc>
        <w:tc>
          <w:tcPr>
            <w:tcW w:w="1207" w:type="dxa"/>
            <w:textDirection w:val="lrTb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  <w:t>倪菊芳</w:t>
            </w:r>
          </w:p>
        </w:tc>
        <w:tc>
          <w:tcPr>
            <w:tcW w:w="1358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昆山市张浦镇第二小学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数据的收集与整理</w:t>
            </w:r>
          </w:p>
        </w:tc>
        <w:tc>
          <w:tcPr>
            <w:tcW w:w="99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二（1）</w:t>
            </w:r>
          </w:p>
        </w:tc>
        <w:tc>
          <w:tcPr>
            <w:tcW w:w="1207" w:type="dxa"/>
            <w:textDirection w:val="lrTb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10：40～12：00</w:t>
            </w:r>
          </w:p>
        </w:tc>
        <w:tc>
          <w:tcPr>
            <w:tcW w:w="525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评课、领导发言总结</w:t>
            </w:r>
          </w:p>
        </w:tc>
        <w:tc>
          <w:tcPr>
            <w:tcW w:w="9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7" w:type="dxa"/>
            <w:textDirection w:val="lrTb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报告厅</w:t>
            </w:r>
          </w:p>
        </w:tc>
      </w:tr>
    </w:tbl>
    <w:p>
      <w:pPr/>
    </w:p>
    <w:p>
      <w:pPr>
        <w:spacing w:line="480" w:lineRule="exact"/>
        <w:jc w:val="both"/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napToGrid w:val="0"/>
          <w:sz w:val="32"/>
          <w:szCs w:val="32"/>
          <w:lang w:val="en-US" w:eastAsia="zh-CN"/>
        </w:rPr>
        <w:t xml:space="preserve">   五、其他事项</w:t>
      </w:r>
      <w:r>
        <w:rPr>
          <w:rFonts w:hint="eastAsia" w:ascii="仿宋" w:hAnsi="仿宋" w:eastAsia="仿宋"/>
          <w:snapToGrid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 xml:space="preserve"> </w:t>
      </w:r>
    </w:p>
    <w:p>
      <w:pPr>
        <w:spacing w:line="480" w:lineRule="exact"/>
        <w:ind w:firstLine="560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1.请各市、区教育局汇总参加人员名单后，将回执于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月2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日前发送至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指定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邮箱，675194054@qq.com，直属学校请直接报送。联系人：陈茜，联系电话：65223486。</w:t>
      </w:r>
    </w:p>
    <w:p>
      <w:pPr>
        <w:spacing w:line="480" w:lineRule="exact"/>
        <w:ind w:firstLine="560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2.请各位教师注意交通安全，准时报到。</w:t>
      </w:r>
    </w:p>
    <w:p>
      <w:pPr>
        <w:spacing w:line="480" w:lineRule="exact"/>
        <w:jc w:val="right"/>
        <w:rPr>
          <w:rFonts w:hint="eastAsia" w:ascii="宋体" w:hAnsi="宋体" w:eastAsia="宋体"/>
          <w:color w:val="000000"/>
          <w:sz w:val="28"/>
          <w:szCs w:val="28"/>
        </w:rPr>
      </w:pPr>
      <w:bookmarkStart w:id="0" w:name="_GoBack"/>
      <w:bookmarkEnd w:id="0"/>
    </w:p>
    <w:p>
      <w:pPr>
        <w:spacing w:line="480" w:lineRule="exact"/>
        <w:jc w:val="right"/>
        <w:rPr>
          <w:rFonts w:hint="eastAsia" w:ascii="宋体" w:hAnsi="宋体" w:eastAsia="宋体"/>
          <w:color w:val="000000"/>
          <w:sz w:val="28"/>
          <w:szCs w:val="28"/>
        </w:rPr>
      </w:pPr>
    </w:p>
    <w:p>
      <w:pPr>
        <w:spacing w:line="480" w:lineRule="exact"/>
        <w:jc w:val="both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</w:rPr>
        <w:t>苏州市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特殊教育指导中心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苏州市教育科学研究院</w:t>
      </w:r>
    </w:p>
    <w:p>
      <w:pPr>
        <w:spacing w:line="480" w:lineRule="exact"/>
        <w:jc w:val="right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spacing w:line="480" w:lineRule="exact"/>
        <w:jc w:val="right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spacing w:line="480" w:lineRule="exact"/>
        <w:jc w:val="right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/>
          <w:color w:val="000000"/>
          <w:sz w:val="28"/>
          <w:szCs w:val="28"/>
        </w:rPr>
        <w:t>日</w:t>
      </w:r>
    </w:p>
    <w:p>
      <w:pPr>
        <w:spacing w:line="480" w:lineRule="exact"/>
        <w:ind w:firstLine="560"/>
        <w:jc w:val="center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</w:p>
    <w:p>
      <w:pPr>
        <w:spacing w:line="480" w:lineRule="exact"/>
        <w:ind w:firstLine="560"/>
        <w:jc w:val="center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</w:p>
    <w:p>
      <w:pPr>
        <w:spacing w:line="480" w:lineRule="exact"/>
        <w:ind w:firstLine="560"/>
        <w:jc w:val="center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</w:p>
    <w:p>
      <w:pPr>
        <w:spacing w:line="480" w:lineRule="exact"/>
        <w:ind w:firstLine="560"/>
        <w:jc w:val="center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回执</w:t>
      </w:r>
    </w:p>
    <w:p>
      <w:pPr>
        <w:spacing w:line="480" w:lineRule="exact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_______市（区）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480" w:lineRule="exact"/>
              <w:ind w:firstLine="56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265" w:type="dxa"/>
          </w:tcPr>
          <w:p>
            <w:pPr>
              <w:spacing w:line="480" w:lineRule="exact"/>
              <w:ind w:firstLine="56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65" w:type="dxa"/>
          </w:tcPr>
          <w:p>
            <w:pPr>
              <w:spacing w:line="480" w:lineRule="exact"/>
              <w:ind w:firstLine="56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266" w:type="dxa"/>
          </w:tcPr>
          <w:p>
            <w:pPr>
              <w:spacing w:line="480" w:lineRule="exact"/>
              <w:ind w:firstLine="56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480" w:lineRule="exact"/>
              <w:ind w:firstLine="56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line="480" w:lineRule="exact"/>
              <w:ind w:firstLine="56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line="480" w:lineRule="exact"/>
              <w:ind w:firstLine="56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spacing w:line="480" w:lineRule="exact"/>
              <w:ind w:firstLine="56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480" w:lineRule="exact"/>
              <w:ind w:firstLine="56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line="480" w:lineRule="exact"/>
              <w:ind w:firstLine="56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line="480" w:lineRule="exact"/>
              <w:ind w:firstLine="56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spacing w:line="480" w:lineRule="exact"/>
              <w:ind w:firstLine="56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20" w:lineRule="exact"/>
        <w:jc w:val="left"/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  <w:t>附：直属（代管）学校融合教育资源中心名单</w:t>
      </w:r>
    </w:p>
    <w:p>
      <w:pPr>
        <w:spacing w:line="520" w:lineRule="exact"/>
        <w:jc w:val="left"/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  <w:t>苏州市胥江实验中学校</w:t>
      </w:r>
    </w:p>
    <w:p>
      <w:pPr>
        <w:spacing w:line="520" w:lineRule="exact"/>
        <w:jc w:val="left"/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  <w:t>苏州市草桥中学校</w:t>
      </w:r>
    </w:p>
    <w:p>
      <w:pPr>
        <w:spacing w:line="520" w:lineRule="exact"/>
        <w:jc w:val="left"/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  <w:t>苏州市第一初级中学校</w:t>
      </w:r>
    </w:p>
    <w:p>
      <w:pPr>
        <w:spacing w:line="520" w:lineRule="exact"/>
        <w:jc w:val="left"/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  <w:t>苏州市金阊实验中学校</w:t>
      </w:r>
    </w:p>
    <w:p>
      <w:pPr>
        <w:spacing w:line="520" w:lineRule="exact"/>
        <w:jc w:val="left"/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  <w:t>苏州市第三十中学校</w:t>
      </w:r>
    </w:p>
    <w:p>
      <w:pPr>
        <w:spacing w:line="520" w:lineRule="exact"/>
        <w:jc w:val="left"/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  <w:t>苏州市觅渡中学校</w:t>
      </w:r>
    </w:p>
    <w:p>
      <w:pPr>
        <w:spacing w:line="520" w:lineRule="exact"/>
        <w:jc w:val="left"/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  <w:t>江苏省新苏师范附属小学</w:t>
      </w:r>
    </w:p>
    <w:p>
      <w:pPr>
        <w:spacing w:line="520" w:lineRule="exact"/>
        <w:jc w:val="left"/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  <w:t>苏州幼儿师范高等专科学校附属花朵幼儿园</w:t>
      </w:r>
    </w:p>
    <w:p>
      <w:pPr>
        <w:spacing w:line="520" w:lineRule="exact"/>
        <w:jc w:val="left"/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  <w:t>民治路幼儿园</w:t>
      </w:r>
    </w:p>
    <w:p>
      <w:pPr>
        <w:spacing w:line="520" w:lineRule="exact"/>
        <w:jc w:val="left"/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val="en-US" w:eastAsia="zh-CN"/>
        </w:rPr>
        <w:t>附：学校位置示意图</w:t>
      </w:r>
    </w:p>
    <w:p>
      <w:pPr>
        <w:spacing w:line="520" w:lineRule="exact"/>
        <w:jc w:val="both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250825</wp:posOffset>
            </wp:positionV>
            <wp:extent cx="2856865" cy="3293745"/>
            <wp:effectExtent l="0" t="0" r="635" b="1905"/>
            <wp:wrapTight wrapText="bothSides">
              <wp:wrapPolygon>
                <wp:start x="0" y="0"/>
                <wp:lineTo x="0" y="21458"/>
                <wp:lineTo x="21492" y="21458"/>
                <wp:lineTo x="2149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329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rPr>
          <w:rFonts w:hint="eastAsia" w:eastAsia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1134" w:left="1588" w:header="851" w:footer="1418" w:gutter="0"/>
      <w:pgNumType w:fmt="numberInDash"/>
      <w:cols w:space="425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- 2 -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72DDC"/>
    <w:rsid w:val="02510BDC"/>
    <w:rsid w:val="02D40B9B"/>
    <w:rsid w:val="038866DA"/>
    <w:rsid w:val="04A13820"/>
    <w:rsid w:val="09755111"/>
    <w:rsid w:val="0C652300"/>
    <w:rsid w:val="0DB13287"/>
    <w:rsid w:val="0DD002B9"/>
    <w:rsid w:val="100833DB"/>
    <w:rsid w:val="15A4110E"/>
    <w:rsid w:val="1787294F"/>
    <w:rsid w:val="19BA37C2"/>
    <w:rsid w:val="19E67B09"/>
    <w:rsid w:val="19EE0799"/>
    <w:rsid w:val="1B322EB2"/>
    <w:rsid w:val="1BF650E0"/>
    <w:rsid w:val="1C726D86"/>
    <w:rsid w:val="1C7E55CF"/>
    <w:rsid w:val="1D58150B"/>
    <w:rsid w:val="1F1666B5"/>
    <w:rsid w:val="208B4DF4"/>
    <w:rsid w:val="268D33CD"/>
    <w:rsid w:val="2B051D6F"/>
    <w:rsid w:val="2B82413A"/>
    <w:rsid w:val="2F273488"/>
    <w:rsid w:val="2FFD6A88"/>
    <w:rsid w:val="31054566"/>
    <w:rsid w:val="32444A68"/>
    <w:rsid w:val="328C070A"/>
    <w:rsid w:val="32B72DDC"/>
    <w:rsid w:val="33E53829"/>
    <w:rsid w:val="34F73258"/>
    <w:rsid w:val="3510699D"/>
    <w:rsid w:val="35D65E2D"/>
    <w:rsid w:val="35F110B1"/>
    <w:rsid w:val="365D0BBE"/>
    <w:rsid w:val="36863F80"/>
    <w:rsid w:val="36AE0FD7"/>
    <w:rsid w:val="374F3D71"/>
    <w:rsid w:val="37743C09"/>
    <w:rsid w:val="398C4B56"/>
    <w:rsid w:val="39E34C87"/>
    <w:rsid w:val="3AD5062A"/>
    <w:rsid w:val="3D360D72"/>
    <w:rsid w:val="3DF14B71"/>
    <w:rsid w:val="3DF44249"/>
    <w:rsid w:val="415E1BCB"/>
    <w:rsid w:val="41A56193"/>
    <w:rsid w:val="42390634"/>
    <w:rsid w:val="4382765A"/>
    <w:rsid w:val="438D0203"/>
    <w:rsid w:val="44B44257"/>
    <w:rsid w:val="45325D93"/>
    <w:rsid w:val="47191F4B"/>
    <w:rsid w:val="473B1D9E"/>
    <w:rsid w:val="47E0217A"/>
    <w:rsid w:val="480239B3"/>
    <w:rsid w:val="48FC03F9"/>
    <w:rsid w:val="49375FAE"/>
    <w:rsid w:val="4ACB2B41"/>
    <w:rsid w:val="51877A52"/>
    <w:rsid w:val="51F9034C"/>
    <w:rsid w:val="52332ECC"/>
    <w:rsid w:val="56355AFC"/>
    <w:rsid w:val="56B72852"/>
    <w:rsid w:val="5C4B3179"/>
    <w:rsid w:val="5DD642F8"/>
    <w:rsid w:val="5F7B3D75"/>
    <w:rsid w:val="605D4C28"/>
    <w:rsid w:val="61281CD3"/>
    <w:rsid w:val="61867B8D"/>
    <w:rsid w:val="67D07FE2"/>
    <w:rsid w:val="69531DA6"/>
    <w:rsid w:val="6E4F0506"/>
    <w:rsid w:val="724939B9"/>
    <w:rsid w:val="74077D67"/>
    <w:rsid w:val="75ED7F88"/>
    <w:rsid w:val="7696299F"/>
    <w:rsid w:val="769F582D"/>
    <w:rsid w:val="780A11FC"/>
    <w:rsid w:val="78287AA3"/>
    <w:rsid w:val="795336DC"/>
    <w:rsid w:val="79D2296D"/>
    <w:rsid w:val="7D7C39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2"/>
    <w:basedOn w:val="1"/>
    <w:qFormat/>
    <w:uiPriority w:val="99"/>
    <w:pPr>
      <w:ind w:firstLine="420" w:firstLineChars="200"/>
    </w:p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2019-02-11T01:36:00Z</dcterms:created>
  <dc:creator>A-Qian</dc:creator>
  <cp:lastModifiedBy>lenovo</cp:lastModifiedBy>
  <dcterms:modified xsi:type="dcterms:W3CDTF">2019-04-17T06:50:54Z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