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6" w:type="dxa"/>
        <w:tblInd w:w="142" w:type="dxa"/>
        <w:shd w:val="clear" w:color="auto" w:fill="CACFCF"/>
        <w:tblLayout w:type="fixed"/>
        <w:tblCellMar>
          <w:left w:w="0" w:type="dxa"/>
          <w:right w:w="0" w:type="dxa"/>
        </w:tblCellMar>
        <w:tblLook w:val="04A0" w:firstRow="1" w:lastRow="0" w:firstColumn="1" w:lastColumn="0" w:noHBand="0" w:noVBand="1"/>
      </w:tblPr>
      <w:tblGrid>
        <w:gridCol w:w="851"/>
        <w:gridCol w:w="8505"/>
        <w:gridCol w:w="850"/>
      </w:tblGrid>
      <w:tr w:rsidR="009A4A94">
        <w:trPr>
          <w:trHeight w:val="630"/>
        </w:trPr>
        <w:tc>
          <w:tcPr>
            <w:tcW w:w="10206" w:type="dxa"/>
            <w:gridSpan w:val="3"/>
            <w:tcBorders>
              <w:top w:val="nil"/>
              <w:left w:val="nil"/>
              <w:bottom w:val="nil"/>
              <w:right w:val="nil"/>
            </w:tcBorders>
            <w:shd w:val="clear" w:color="auto" w:fill="auto"/>
            <w:vAlign w:val="center"/>
          </w:tcPr>
          <w:p w:rsidR="009A4A94" w:rsidRDefault="003908FE">
            <w:pPr>
              <w:widowControl/>
              <w:spacing w:line="309" w:lineRule="atLeast"/>
              <w:jc w:val="center"/>
              <w:rPr>
                <w:rFonts w:ascii="Verdana" w:eastAsia="宋体" w:hAnsi="Verdana" w:cs="宋体"/>
                <w:kern w:val="0"/>
                <w:sz w:val="44"/>
                <w:szCs w:val="44"/>
              </w:rPr>
            </w:pPr>
            <w:r w:rsidRPr="003908FE">
              <w:rPr>
                <w:rFonts w:ascii="微软雅黑" w:eastAsia="微软雅黑" w:hAnsi="微软雅黑" w:cs="宋体" w:hint="eastAsia"/>
                <w:b/>
                <w:bCs/>
                <w:kern w:val="0"/>
                <w:sz w:val="44"/>
                <w:szCs w:val="44"/>
              </w:rPr>
              <w:t>苏州工业园区中小学幼儿园</w:t>
            </w:r>
            <w:r w:rsidR="00216A70">
              <w:rPr>
                <w:rFonts w:ascii="微软雅黑" w:eastAsia="微软雅黑" w:hAnsi="微软雅黑" w:cs="宋体" w:hint="eastAsia"/>
                <w:b/>
                <w:bCs/>
                <w:kern w:val="0"/>
                <w:sz w:val="44"/>
                <w:szCs w:val="44"/>
              </w:rPr>
              <w:t>校车安全检查表</w:t>
            </w:r>
          </w:p>
        </w:tc>
      </w:tr>
      <w:tr w:rsidR="009A4A94">
        <w:trPr>
          <w:trHeight w:val="481"/>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黑体" w:eastAsia="黑体" w:hAnsi="黑体" w:cs="宋体"/>
                <w:b/>
                <w:kern w:val="0"/>
                <w:szCs w:val="21"/>
              </w:rPr>
            </w:pPr>
            <w:r>
              <w:rPr>
                <w:rFonts w:ascii="黑体" w:eastAsia="黑体" w:hAnsi="黑体" w:cs="宋体"/>
                <w:b/>
                <w:kern w:val="0"/>
                <w:sz w:val="24"/>
                <w:szCs w:val="24"/>
              </w:rPr>
              <w:t>受检学校（幼儿园）：</w:t>
            </w:r>
            <w:r>
              <w:rPr>
                <w:rFonts w:ascii="Calibri" w:eastAsia="黑体" w:hAnsi="Calibri" w:cs="Calibri"/>
                <w:b/>
                <w:kern w:val="0"/>
                <w:sz w:val="24"/>
                <w:szCs w:val="24"/>
              </w:rPr>
              <w:t>          </w:t>
            </w:r>
            <w:r>
              <w:rPr>
                <w:rFonts w:ascii="黑体" w:eastAsia="黑体" w:hAnsi="黑体" w:cs="宋体"/>
                <w:b/>
                <w:kern w:val="0"/>
                <w:sz w:val="24"/>
                <w:szCs w:val="24"/>
              </w:rPr>
              <w:t xml:space="preserve">　　　　</w:t>
            </w:r>
            <w:r>
              <w:rPr>
                <w:rFonts w:ascii="Calibri" w:eastAsia="黑体" w:hAnsi="Calibri" w:cs="Calibri"/>
                <w:b/>
                <w:kern w:val="0"/>
                <w:sz w:val="24"/>
                <w:szCs w:val="24"/>
              </w:rPr>
              <w:t xml:space="preserve">                                  </w:t>
            </w:r>
            <w:r>
              <w:rPr>
                <w:rFonts w:ascii="黑体" w:eastAsia="黑体" w:hAnsi="黑体" w:cs="宋体"/>
                <w:b/>
                <w:kern w:val="0"/>
                <w:sz w:val="24"/>
                <w:szCs w:val="24"/>
              </w:rPr>
              <w:t>校车</w:t>
            </w:r>
            <w:r>
              <w:rPr>
                <w:rFonts w:ascii="黑体" w:eastAsia="黑体" w:hAnsi="黑体" w:cs="宋体" w:hint="eastAsia"/>
                <w:b/>
                <w:kern w:val="0"/>
                <w:sz w:val="24"/>
                <w:szCs w:val="24"/>
              </w:rPr>
              <w:t>数量</w:t>
            </w:r>
            <w:r>
              <w:rPr>
                <w:rFonts w:ascii="黑体" w:eastAsia="黑体" w:hAnsi="黑体" w:cs="宋体"/>
                <w:b/>
                <w:kern w:val="0"/>
                <w:sz w:val="24"/>
                <w:szCs w:val="24"/>
              </w:rPr>
              <w:t>：</w:t>
            </w:r>
          </w:p>
        </w:tc>
      </w:tr>
      <w:tr w:rsidR="009A4A94">
        <w:trPr>
          <w:trHeight w:val="544"/>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黑体" w:eastAsia="黑体" w:hAnsi="黑体" w:cs="宋体"/>
                <w:b/>
                <w:kern w:val="0"/>
                <w:szCs w:val="21"/>
              </w:rPr>
            </w:pPr>
            <w:r>
              <w:rPr>
                <w:rFonts w:ascii="黑体" w:eastAsia="黑体" w:hAnsi="黑体" w:cs="宋体"/>
                <w:b/>
                <w:kern w:val="0"/>
                <w:sz w:val="24"/>
                <w:szCs w:val="24"/>
              </w:rPr>
              <w:t>校车安全管理负责人：</w:t>
            </w:r>
            <w:r>
              <w:rPr>
                <w:rFonts w:ascii="Calibri" w:eastAsia="黑体" w:hAnsi="Calibri" w:cs="Calibri"/>
                <w:b/>
                <w:kern w:val="0"/>
                <w:sz w:val="24"/>
                <w:szCs w:val="24"/>
              </w:rPr>
              <w:t>                 </w:t>
            </w:r>
            <w:r>
              <w:rPr>
                <w:rFonts w:ascii="黑体" w:eastAsia="黑体" w:hAnsi="黑体" w:cs="宋体"/>
                <w:b/>
                <w:kern w:val="0"/>
                <w:sz w:val="24"/>
                <w:szCs w:val="24"/>
              </w:rPr>
              <w:t xml:space="preserve">　</w:t>
            </w:r>
            <w:r>
              <w:rPr>
                <w:rFonts w:ascii="黑体" w:eastAsia="黑体" w:hAnsi="黑体" w:cs="宋体" w:hint="eastAsia"/>
                <w:b/>
                <w:kern w:val="0"/>
                <w:sz w:val="24"/>
                <w:szCs w:val="24"/>
              </w:rPr>
              <w:t xml:space="preserve"> </w:t>
            </w:r>
            <w:r>
              <w:rPr>
                <w:rFonts w:ascii="黑体" w:eastAsia="黑体" w:hAnsi="黑体" w:cs="宋体"/>
                <w:b/>
                <w:kern w:val="0"/>
                <w:sz w:val="24"/>
                <w:szCs w:val="24"/>
              </w:rPr>
              <w:t xml:space="preserve">   </w:t>
            </w:r>
            <w:r>
              <w:rPr>
                <w:rFonts w:ascii="黑体" w:eastAsia="黑体" w:hAnsi="黑体" w:cs="宋体" w:hint="eastAsia"/>
                <w:b/>
                <w:kern w:val="0"/>
                <w:sz w:val="24"/>
                <w:szCs w:val="24"/>
              </w:rPr>
              <w:t>联系电话：</w:t>
            </w:r>
            <w:r>
              <w:rPr>
                <w:rFonts w:ascii="黑体" w:eastAsia="黑体" w:hAnsi="黑体" w:cs="宋体"/>
                <w:b/>
                <w:kern w:val="0"/>
                <w:sz w:val="24"/>
                <w:szCs w:val="24"/>
              </w:rPr>
              <w:t xml:space="preserve">                      乘车人数：</w:t>
            </w:r>
          </w:p>
        </w:tc>
      </w:tr>
      <w:tr w:rsidR="009A4A94">
        <w:trPr>
          <w:trHeight w:val="552"/>
        </w:trPr>
        <w:tc>
          <w:tcPr>
            <w:tcW w:w="1020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黑体" w:eastAsia="黑体" w:hAnsi="黑体" w:cs="宋体"/>
                <w:b/>
                <w:kern w:val="0"/>
                <w:szCs w:val="21"/>
              </w:rPr>
            </w:pPr>
            <w:r>
              <w:rPr>
                <w:rFonts w:ascii="黑体" w:eastAsia="黑体" w:hAnsi="黑体" w:cs="宋体"/>
                <w:b/>
                <w:kern w:val="0"/>
                <w:sz w:val="24"/>
                <w:szCs w:val="24"/>
              </w:rPr>
              <w:t>检查时间：</w:t>
            </w:r>
            <w:r>
              <w:rPr>
                <w:rFonts w:ascii="Calibri" w:eastAsia="黑体" w:hAnsi="Calibri" w:cs="Calibri"/>
                <w:b/>
                <w:kern w:val="0"/>
                <w:sz w:val="24"/>
                <w:szCs w:val="24"/>
              </w:rPr>
              <w:t>                 </w:t>
            </w:r>
          </w:p>
        </w:tc>
      </w:tr>
      <w:tr w:rsidR="009A4A94">
        <w:trPr>
          <w:trHeight w:val="285"/>
        </w:trPr>
        <w:tc>
          <w:tcPr>
            <w:tcW w:w="851" w:type="dxa"/>
            <w:tcBorders>
              <w:top w:val="nil"/>
              <w:left w:val="single" w:sz="4" w:space="0" w:color="auto"/>
              <w:bottom w:val="single" w:sz="4" w:space="0" w:color="auto"/>
              <w:right w:val="single" w:sz="4" w:space="0" w:color="auto"/>
            </w:tcBorders>
            <w:shd w:val="clear" w:color="auto" w:fill="auto"/>
            <w:vAlign w:val="center"/>
          </w:tcPr>
          <w:p w:rsidR="009A4A94" w:rsidRDefault="00216A70">
            <w:pPr>
              <w:widowControl/>
              <w:spacing w:line="309" w:lineRule="atLeast"/>
              <w:jc w:val="center"/>
              <w:rPr>
                <w:rFonts w:ascii="黑体" w:eastAsia="黑体" w:hAnsi="黑体" w:cs="宋体"/>
                <w:b/>
                <w:kern w:val="0"/>
                <w:szCs w:val="21"/>
              </w:rPr>
            </w:pPr>
            <w:r>
              <w:rPr>
                <w:rFonts w:ascii="黑体" w:eastAsia="黑体" w:hAnsi="黑体" w:cs="宋体"/>
                <w:b/>
                <w:kern w:val="0"/>
                <w:sz w:val="24"/>
                <w:szCs w:val="24"/>
              </w:rPr>
              <w:t>类别</w:t>
            </w: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center"/>
              <w:rPr>
                <w:rFonts w:ascii="黑体" w:eastAsia="黑体" w:hAnsi="黑体" w:cs="宋体"/>
                <w:b/>
                <w:kern w:val="0"/>
                <w:szCs w:val="21"/>
              </w:rPr>
            </w:pPr>
            <w:r>
              <w:rPr>
                <w:rFonts w:ascii="黑体" w:eastAsia="黑体" w:hAnsi="黑体" w:cs="宋体"/>
                <w:b/>
                <w:kern w:val="0"/>
                <w:sz w:val="24"/>
                <w:szCs w:val="24"/>
              </w:rPr>
              <w:t>检</w:t>
            </w:r>
            <w:r>
              <w:rPr>
                <w:rFonts w:ascii="Calibri" w:eastAsia="黑体" w:hAnsi="Calibri" w:cs="Calibri"/>
                <w:b/>
                <w:kern w:val="0"/>
                <w:sz w:val="24"/>
                <w:szCs w:val="24"/>
              </w:rPr>
              <w:t>  </w:t>
            </w:r>
            <w:r>
              <w:rPr>
                <w:rFonts w:ascii="黑体" w:eastAsia="黑体" w:hAnsi="黑体" w:cs="宋体"/>
                <w:b/>
                <w:kern w:val="0"/>
                <w:sz w:val="24"/>
                <w:szCs w:val="24"/>
              </w:rPr>
              <w:t>查</w:t>
            </w:r>
            <w:r>
              <w:rPr>
                <w:rFonts w:ascii="Calibri" w:eastAsia="黑体" w:hAnsi="Calibri" w:cs="Calibri"/>
                <w:b/>
                <w:kern w:val="0"/>
                <w:sz w:val="24"/>
                <w:szCs w:val="24"/>
              </w:rPr>
              <w:t>  </w:t>
            </w:r>
            <w:r>
              <w:rPr>
                <w:rFonts w:ascii="黑体" w:eastAsia="黑体" w:hAnsi="黑体" w:cs="宋体"/>
                <w:b/>
                <w:kern w:val="0"/>
                <w:sz w:val="24"/>
                <w:szCs w:val="24"/>
              </w:rPr>
              <w:t>内</w:t>
            </w:r>
            <w:r>
              <w:rPr>
                <w:rFonts w:ascii="Calibri" w:eastAsia="黑体" w:hAnsi="Calibri" w:cs="Calibri"/>
                <w:b/>
                <w:kern w:val="0"/>
                <w:sz w:val="24"/>
                <w:szCs w:val="24"/>
              </w:rPr>
              <w:t>  </w:t>
            </w:r>
            <w:r>
              <w:rPr>
                <w:rFonts w:ascii="黑体" w:eastAsia="黑体" w:hAnsi="黑体" w:cs="宋体"/>
                <w:b/>
                <w:kern w:val="0"/>
                <w:sz w:val="24"/>
                <w:szCs w:val="24"/>
              </w:rPr>
              <w:t>容</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center"/>
              <w:rPr>
                <w:rFonts w:ascii="黑体" w:eastAsia="黑体" w:hAnsi="黑体" w:cs="宋体"/>
                <w:b/>
                <w:kern w:val="0"/>
                <w:szCs w:val="21"/>
              </w:rPr>
            </w:pPr>
            <w:r>
              <w:rPr>
                <w:rFonts w:ascii="黑体" w:eastAsia="黑体" w:hAnsi="黑体" w:cs="宋体"/>
                <w:b/>
                <w:kern w:val="0"/>
                <w:sz w:val="24"/>
                <w:szCs w:val="24"/>
              </w:rPr>
              <w:t>得分</w:t>
            </w:r>
          </w:p>
        </w:tc>
      </w:tr>
      <w:tr w:rsidR="009A4A94">
        <w:trPr>
          <w:trHeight w:val="852"/>
        </w:trPr>
        <w:tc>
          <w:tcPr>
            <w:tcW w:w="851" w:type="dxa"/>
            <w:vMerge w:val="restart"/>
            <w:tcBorders>
              <w:top w:val="nil"/>
              <w:left w:val="single" w:sz="4" w:space="0" w:color="auto"/>
              <w:bottom w:val="nil"/>
              <w:right w:val="single" w:sz="4" w:space="0" w:color="auto"/>
            </w:tcBorders>
            <w:shd w:val="clear" w:color="auto" w:fill="auto"/>
            <w:vAlign w:val="center"/>
          </w:tcPr>
          <w:p w:rsidR="009A4A94" w:rsidRDefault="00216A70">
            <w:pPr>
              <w:widowControl/>
              <w:spacing w:line="309" w:lineRule="atLeast"/>
              <w:jc w:val="center"/>
              <w:rPr>
                <w:rFonts w:ascii="黑体" w:eastAsia="黑体" w:hAnsi="黑体" w:cs="宋体"/>
                <w:b/>
                <w:kern w:val="0"/>
                <w:sz w:val="24"/>
                <w:szCs w:val="24"/>
              </w:rPr>
            </w:pPr>
            <w:r>
              <w:rPr>
                <w:rFonts w:ascii="黑体" w:eastAsia="黑体" w:hAnsi="黑体" w:cs="宋体"/>
                <w:b/>
                <w:kern w:val="0"/>
                <w:sz w:val="24"/>
                <w:szCs w:val="24"/>
              </w:rPr>
              <w:t>校</w:t>
            </w:r>
          </w:p>
          <w:p w:rsidR="009A4A94" w:rsidRDefault="00216A70">
            <w:pPr>
              <w:widowControl/>
              <w:spacing w:line="309" w:lineRule="atLeast"/>
              <w:jc w:val="center"/>
              <w:rPr>
                <w:rFonts w:ascii="黑体" w:eastAsia="黑体" w:hAnsi="黑体" w:cs="宋体"/>
                <w:b/>
                <w:kern w:val="0"/>
                <w:sz w:val="24"/>
                <w:szCs w:val="24"/>
              </w:rPr>
            </w:pPr>
            <w:r>
              <w:rPr>
                <w:rFonts w:ascii="黑体" w:eastAsia="黑体" w:hAnsi="黑体" w:cs="宋体"/>
                <w:b/>
                <w:kern w:val="0"/>
                <w:sz w:val="24"/>
                <w:szCs w:val="24"/>
              </w:rPr>
              <w:t>车</w:t>
            </w:r>
          </w:p>
          <w:p w:rsidR="009A4A94" w:rsidRDefault="00216A70">
            <w:pPr>
              <w:widowControl/>
              <w:spacing w:line="309" w:lineRule="atLeast"/>
              <w:jc w:val="center"/>
              <w:rPr>
                <w:rFonts w:ascii="黑体" w:eastAsia="黑体" w:hAnsi="黑体" w:cs="宋体"/>
                <w:b/>
                <w:kern w:val="0"/>
                <w:sz w:val="24"/>
                <w:szCs w:val="24"/>
              </w:rPr>
            </w:pPr>
            <w:r>
              <w:rPr>
                <w:rFonts w:ascii="黑体" w:eastAsia="黑体" w:hAnsi="黑体" w:cs="宋体"/>
                <w:b/>
                <w:kern w:val="0"/>
                <w:sz w:val="24"/>
                <w:szCs w:val="24"/>
              </w:rPr>
              <w:t>管</w:t>
            </w:r>
          </w:p>
          <w:p w:rsidR="009A4A94" w:rsidRDefault="00216A70">
            <w:pPr>
              <w:widowControl/>
              <w:spacing w:line="309" w:lineRule="atLeast"/>
              <w:jc w:val="center"/>
              <w:rPr>
                <w:rFonts w:ascii="Verdana" w:eastAsia="宋体" w:hAnsi="Verdana" w:cs="宋体"/>
                <w:kern w:val="0"/>
                <w:szCs w:val="21"/>
              </w:rPr>
            </w:pPr>
            <w:r>
              <w:rPr>
                <w:rFonts w:ascii="黑体" w:eastAsia="黑体" w:hAnsi="黑体" w:cs="宋体"/>
                <w:b/>
                <w:kern w:val="0"/>
                <w:sz w:val="24"/>
                <w:szCs w:val="24"/>
              </w:rPr>
              <w:t>理</w:t>
            </w:r>
          </w:p>
        </w:tc>
        <w:tc>
          <w:tcPr>
            <w:tcW w:w="8505" w:type="dxa"/>
            <w:tcBorders>
              <w:top w:val="nil"/>
              <w:left w:val="single" w:sz="4" w:space="0" w:color="auto"/>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bookmarkStart w:id="0" w:name="OLE_LINK3"/>
            <w:bookmarkStart w:id="1" w:name="OLE_LINK4"/>
            <w:r>
              <w:rPr>
                <w:rFonts w:ascii="Verdana" w:eastAsia="宋体" w:hAnsi="Verdana" w:cs="宋体"/>
                <w:kern w:val="0"/>
                <w:sz w:val="24"/>
                <w:szCs w:val="24"/>
              </w:rPr>
              <w:t>1</w:t>
            </w:r>
            <w:bookmarkEnd w:id="0"/>
            <w:bookmarkEnd w:id="1"/>
            <w:r w:rsidR="003908FE">
              <w:rPr>
                <w:rFonts w:ascii="Verdana" w:eastAsia="宋体" w:hAnsi="Verdana" w:cs="宋体" w:hint="eastAsia"/>
                <w:kern w:val="0"/>
                <w:sz w:val="24"/>
                <w:szCs w:val="24"/>
              </w:rPr>
              <w:t>.</w:t>
            </w:r>
            <w:r>
              <w:rPr>
                <w:rFonts w:ascii="Verdana" w:eastAsia="宋体" w:hAnsi="Verdana" w:cs="宋体" w:hint="eastAsia"/>
                <w:kern w:val="0"/>
                <w:sz w:val="24"/>
                <w:szCs w:val="24"/>
              </w:rPr>
              <w:t>接送中小学生的校车应当是按照专用校车国家标准设计和制造的中小学生专用校车。</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single" w:sz="4" w:space="0" w:color="auto"/>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468"/>
        </w:trPr>
        <w:tc>
          <w:tcPr>
            <w:tcW w:w="851" w:type="dxa"/>
            <w:vMerge/>
            <w:tcBorders>
              <w:left w:val="single" w:sz="4" w:space="0" w:color="auto"/>
              <w:right w:val="single" w:sz="4" w:space="0" w:color="auto"/>
            </w:tcBorders>
            <w:shd w:val="clear" w:color="auto" w:fill="CACFCF"/>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kern w:val="0"/>
                <w:sz w:val="24"/>
                <w:szCs w:val="24"/>
              </w:rPr>
              <w:t>2</w:t>
            </w:r>
            <w:r w:rsidR="003908FE">
              <w:rPr>
                <w:rFonts w:ascii="Verdana" w:eastAsia="宋体" w:hAnsi="Verdana" w:cs="宋体" w:hint="eastAsia"/>
                <w:kern w:val="0"/>
                <w:sz w:val="24"/>
                <w:szCs w:val="24"/>
              </w:rPr>
              <w:t>.</w:t>
            </w:r>
            <w:r>
              <w:rPr>
                <w:rFonts w:ascii="Verdana" w:eastAsia="宋体" w:hAnsi="Verdana" w:cs="宋体" w:hint="eastAsia"/>
                <w:kern w:val="0"/>
                <w:sz w:val="24"/>
                <w:szCs w:val="24"/>
              </w:rPr>
              <w:t>每学期开学前应及早按规定办理校车许可，校车上路须取得校车标牌。</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540"/>
        </w:trPr>
        <w:tc>
          <w:tcPr>
            <w:tcW w:w="851" w:type="dxa"/>
            <w:vMerge/>
            <w:tcBorders>
              <w:left w:val="single" w:sz="4" w:space="0" w:color="auto"/>
              <w:right w:val="single" w:sz="4" w:space="0" w:color="auto"/>
            </w:tcBorders>
            <w:shd w:val="clear" w:color="auto" w:fill="CACFCF"/>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kern w:val="0"/>
                <w:sz w:val="24"/>
                <w:szCs w:val="24"/>
              </w:rPr>
              <w:t>3</w:t>
            </w:r>
            <w:r w:rsidR="003908FE">
              <w:rPr>
                <w:rFonts w:ascii="Verdana" w:eastAsia="宋体" w:hAnsi="Verdana" w:cs="宋体" w:hint="eastAsia"/>
                <w:kern w:val="0"/>
                <w:sz w:val="24"/>
                <w:szCs w:val="24"/>
              </w:rPr>
              <w:t>.</w:t>
            </w:r>
            <w:r>
              <w:rPr>
                <w:rFonts w:ascii="Verdana" w:eastAsia="宋体" w:hAnsi="Verdana" w:cs="宋体" w:hint="eastAsia"/>
                <w:kern w:val="0"/>
                <w:sz w:val="24"/>
                <w:szCs w:val="24"/>
              </w:rPr>
              <w:t>校车应当每半年进行一次机动车安全技术检验。</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280"/>
        </w:trPr>
        <w:tc>
          <w:tcPr>
            <w:tcW w:w="851" w:type="dxa"/>
            <w:vMerge/>
            <w:tcBorders>
              <w:left w:val="single" w:sz="4" w:space="0" w:color="auto"/>
              <w:right w:val="single" w:sz="4" w:space="0" w:color="auto"/>
            </w:tcBorders>
            <w:shd w:val="clear" w:color="auto" w:fill="CACFCF"/>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bookmarkStart w:id="2" w:name="OLE_LINK9"/>
            <w:bookmarkStart w:id="3" w:name="OLE_LINK10"/>
            <w:r>
              <w:rPr>
                <w:rFonts w:ascii="Verdana" w:eastAsia="宋体" w:hAnsi="Verdana" w:cs="宋体"/>
                <w:kern w:val="0"/>
                <w:sz w:val="24"/>
                <w:szCs w:val="24"/>
              </w:rPr>
              <w:t>4</w:t>
            </w:r>
            <w:bookmarkEnd w:id="2"/>
            <w:bookmarkEnd w:id="3"/>
            <w:r w:rsidR="003908FE">
              <w:rPr>
                <w:rFonts w:ascii="Verdana" w:eastAsia="宋体" w:hAnsi="Verdana" w:cs="宋体" w:hint="eastAsia"/>
                <w:kern w:val="0"/>
                <w:sz w:val="24"/>
                <w:szCs w:val="24"/>
              </w:rPr>
              <w:t>.</w:t>
            </w:r>
            <w:r>
              <w:rPr>
                <w:rFonts w:ascii="Verdana" w:eastAsia="宋体" w:hAnsi="Verdana" w:cs="宋体" w:hint="eastAsia"/>
                <w:kern w:val="0"/>
                <w:sz w:val="24"/>
                <w:szCs w:val="24"/>
              </w:rPr>
              <w:t>校车应当配备逃生锤、干粉灭火器、急救箱等安全设备。安全设备应当放置在便于取用的位置，</w:t>
            </w:r>
            <w:r w:rsidR="003908FE">
              <w:rPr>
                <w:rFonts w:ascii="Verdana" w:eastAsia="宋体" w:hAnsi="Verdana" w:cs="宋体" w:hint="eastAsia"/>
                <w:kern w:val="0"/>
                <w:sz w:val="24"/>
                <w:szCs w:val="24"/>
              </w:rPr>
              <w:t>并确保性能良好、有效</w:t>
            </w:r>
            <w:r>
              <w:rPr>
                <w:rFonts w:ascii="Verdana" w:eastAsia="宋体" w:hAnsi="Verdana" w:cs="宋体" w:hint="eastAsia"/>
                <w:kern w:val="0"/>
                <w:sz w:val="24"/>
                <w:szCs w:val="24"/>
              </w:rPr>
              <w:t>。</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360"/>
        </w:trPr>
        <w:tc>
          <w:tcPr>
            <w:tcW w:w="851" w:type="dxa"/>
            <w:vMerge/>
            <w:tcBorders>
              <w:left w:val="single" w:sz="4" w:space="0" w:color="auto"/>
              <w:right w:val="single" w:sz="4" w:space="0" w:color="auto"/>
            </w:tcBorders>
            <w:shd w:val="clear" w:color="auto" w:fill="CACFCF"/>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bookmarkStart w:id="4" w:name="OLE_LINK11"/>
            <w:bookmarkStart w:id="5" w:name="OLE_LINK12"/>
            <w:r>
              <w:rPr>
                <w:rFonts w:ascii="Verdana" w:eastAsia="宋体" w:hAnsi="Verdana" w:cs="宋体"/>
                <w:kern w:val="0"/>
                <w:sz w:val="24"/>
                <w:szCs w:val="24"/>
              </w:rPr>
              <w:t>5</w:t>
            </w:r>
            <w:bookmarkEnd w:id="4"/>
            <w:bookmarkEnd w:id="5"/>
            <w:r w:rsidR="003908FE">
              <w:rPr>
                <w:rFonts w:ascii="Verdana" w:eastAsia="宋体" w:hAnsi="Verdana" w:cs="宋体" w:hint="eastAsia"/>
                <w:kern w:val="0"/>
                <w:sz w:val="24"/>
                <w:szCs w:val="24"/>
              </w:rPr>
              <w:t>.</w:t>
            </w:r>
            <w:r>
              <w:rPr>
                <w:rFonts w:ascii="Verdana" w:eastAsia="宋体" w:hAnsi="Verdana" w:cs="宋体" w:hint="eastAsia"/>
                <w:kern w:val="0"/>
                <w:sz w:val="24"/>
                <w:szCs w:val="24"/>
              </w:rPr>
              <w:t>校车应当按照规定配备具有行驶记录功能的卫星定位装置</w:t>
            </w:r>
            <w:r w:rsidR="003908FE">
              <w:rPr>
                <w:rFonts w:ascii="Verdana" w:eastAsia="宋体" w:hAnsi="Verdana" w:cs="宋体" w:hint="eastAsia"/>
                <w:kern w:val="0"/>
                <w:sz w:val="24"/>
                <w:szCs w:val="24"/>
              </w:rPr>
              <w:t>和</w:t>
            </w:r>
            <w:r w:rsidR="003908FE">
              <w:rPr>
                <w:rFonts w:ascii="宋体" w:eastAsia="宋体" w:hAnsi="宋体" w:cs="宋体"/>
                <w:kern w:val="0"/>
                <w:sz w:val="24"/>
                <w:szCs w:val="24"/>
                <w:lang w:bidi="ar"/>
              </w:rPr>
              <w:t>车厢内的视频监控</w:t>
            </w:r>
            <w:r>
              <w:rPr>
                <w:rFonts w:ascii="Verdana" w:eastAsia="宋体" w:hAnsi="Verdana" w:cs="宋体" w:hint="eastAsia"/>
                <w:kern w:val="0"/>
                <w:sz w:val="24"/>
                <w:szCs w:val="24"/>
              </w:rPr>
              <w:t>。保证行车记录仪正常运行。</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709"/>
        </w:trPr>
        <w:tc>
          <w:tcPr>
            <w:tcW w:w="851" w:type="dxa"/>
            <w:vMerge/>
            <w:tcBorders>
              <w:left w:val="single" w:sz="4" w:space="0" w:color="auto"/>
              <w:right w:val="single" w:sz="4" w:space="0" w:color="auto"/>
            </w:tcBorders>
            <w:shd w:val="clear" w:color="auto" w:fill="CACFCF"/>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kern w:val="0"/>
                <w:sz w:val="24"/>
                <w:szCs w:val="24"/>
              </w:rPr>
              <w:t>6</w:t>
            </w:r>
            <w:r w:rsidR="003908FE">
              <w:rPr>
                <w:rFonts w:ascii="Verdana" w:eastAsia="宋体" w:hAnsi="Verdana" w:cs="宋体" w:hint="eastAsia"/>
                <w:kern w:val="0"/>
                <w:sz w:val="24"/>
                <w:szCs w:val="24"/>
              </w:rPr>
              <w:t>.</w:t>
            </w:r>
            <w:r>
              <w:rPr>
                <w:rFonts w:ascii="Verdana" w:eastAsia="宋体" w:hAnsi="Verdana" w:cs="宋体" w:hint="eastAsia"/>
                <w:kern w:val="0"/>
                <w:sz w:val="24"/>
                <w:szCs w:val="24"/>
              </w:rPr>
              <w:t>校车和驾驶人有变动须及时至学校所在地县级市（区）公安机关交通管理部门备案</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709"/>
        </w:trPr>
        <w:tc>
          <w:tcPr>
            <w:tcW w:w="851" w:type="dxa"/>
            <w:vMerge/>
            <w:tcBorders>
              <w:left w:val="single" w:sz="4" w:space="0" w:color="auto"/>
              <w:bottom w:val="single" w:sz="4" w:space="0" w:color="auto"/>
              <w:right w:val="single" w:sz="4" w:space="0" w:color="auto"/>
            </w:tcBorders>
            <w:shd w:val="clear" w:color="auto" w:fill="CACFCF"/>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hint="eastAsia"/>
                <w:kern w:val="0"/>
                <w:sz w:val="24"/>
                <w:szCs w:val="24"/>
              </w:rPr>
              <w:t>7</w:t>
            </w:r>
            <w:r w:rsidR="003908FE">
              <w:rPr>
                <w:rFonts w:ascii="Verdana" w:eastAsia="宋体" w:hAnsi="Verdana" w:cs="宋体" w:hint="eastAsia"/>
                <w:kern w:val="0"/>
                <w:sz w:val="24"/>
                <w:szCs w:val="24"/>
              </w:rPr>
              <w:t>.</w:t>
            </w:r>
            <w:r>
              <w:rPr>
                <w:rFonts w:ascii="Verdana" w:eastAsia="宋体" w:hAnsi="Verdana" w:cs="宋体" w:hint="eastAsia"/>
                <w:kern w:val="0"/>
                <w:sz w:val="24"/>
                <w:szCs w:val="24"/>
              </w:rPr>
              <w:t>学校提交平台的线路、站台、运行时间须准确无误，并与报备交警大队实际勘察的</w:t>
            </w:r>
            <w:r w:rsidR="003908FE">
              <w:rPr>
                <w:rFonts w:ascii="Verdana" w:eastAsia="宋体" w:hAnsi="Verdana" w:cs="宋体" w:hint="eastAsia"/>
                <w:kern w:val="0"/>
                <w:sz w:val="24"/>
                <w:szCs w:val="24"/>
              </w:rPr>
              <w:t>结果</w:t>
            </w:r>
            <w:r>
              <w:rPr>
                <w:rFonts w:ascii="Verdana" w:eastAsia="宋体" w:hAnsi="Verdana" w:cs="宋体" w:hint="eastAsia"/>
                <w:kern w:val="0"/>
                <w:sz w:val="24"/>
                <w:szCs w:val="24"/>
              </w:rPr>
              <w:t>一致</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Pr="003908FE" w:rsidRDefault="009A4A94">
            <w:pPr>
              <w:widowControl/>
              <w:spacing w:line="309" w:lineRule="atLeast"/>
              <w:jc w:val="left"/>
              <w:rPr>
                <w:rFonts w:ascii="Verdana" w:eastAsia="宋体" w:hAnsi="Verdana" w:cs="宋体"/>
                <w:kern w:val="0"/>
                <w:sz w:val="24"/>
                <w:szCs w:val="24"/>
              </w:rPr>
            </w:pPr>
          </w:p>
        </w:tc>
      </w:tr>
      <w:tr w:rsidR="009A4A94">
        <w:trPr>
          <w:trHeight w:val="251"/>
        </w:trPr>
        <w:tc>
          <w:tcPr>
            <w:tcW w:w="851" w:type="dxa"/>
            <w:vMerge w:val="restart"/>
            <w:tcBorders>
              <w:top w:val="single" w:sz="4" w:space="0" w:color="auto"/>
              <w:left w:val="single" w:sz="4" w:space="0" w:color="auto"/>
              <w:right w:val="single" w:sz="4" w:space="0" w:color="auto"/>
            </w:tcBorders>
            <w:shd w:val="clear" w:color="auto" w:fill="FFFFFF" w:themeFill="background1"/>
            <w:vAlign w:val="center"/>
          </w:tcPr>
          <w:p w:rsidR="009A4A94" w:rsidRDefault="009A4A94">
            <w:pPr>
              <w:spacing w:line="309" w:lineRule="atLeast"/>
              <w:jc w:val="center"/>
              <w:rPr>
                <w:rFonts w:ascii="Verdana" w:eastAsia="宋体" w:hAnsi="Verdana" w:cs="宋体"/>
                <w:b/>
                <w:kern w:val="0"/>
                <w:szCs w:val="21"/>
              </w:rPr>
            </w:pPr>
          </w:p>
          <w:p w:rsidR="009A4A94" w:rsidRDefault="00216A70">
            <w:pPr>
              <w:spacing w:line="309" w:lineRule="atLeast"/>
              <w:jc w:val="center"/>
              <w:rPr>
                <w:rFonts w:ascii="Verdana" w:eastAsia="宋体" w:hAnsi="Verdana" w:cs="宋体"/>
                <w:b/>
                <w:kern w:val="0"/>
                <w:szCs w:val="21"/>
              </w:rPr>
            </w:pPr>
            <w:proofErr w:type="gramStart"/>
            <w:r>
              <w:rPr>
                <w:rFonts w:ascii="Verdana" w:eastAsia="宋体" w:hAnsi="Verdana" w:cs="宋体" w:hint="eastAsia"/>
                <w:b/>
                <w:kern w:val="0"/>
                <w:szCs w:val="21"/>
              </w:rPr>
              <w:t>驶</w:t>
            </w:r>
            <w:proofErr w:type="gramEnd"/>
          </w:p>
          <w:p w:rsidR="009A4A94" w:rsidRDefault="00216A70">
            <w:pPr>
              <w:spacing w:line="309" w:lineRule="atLeast"/>
              <w:jc w:val="center"/>
              <w:rPr>
                <w:rFonts w:ascii="Verdana" w:eastAsia="宋体" w:hAnsi="Verdana" w:cs="宋体"/>
                <w:b/>
                <w:kern w:val="0"/>
                <w:szCs w:val="21"/>
              </w:rPr>
            </w:pPr>
            <w:r>
              <w:rPr>
                <w:rFonts w:ascii="Verdana" w:eastAsia="宋体" w:hAnsi="Verdana" w:cs="宋体" w:hint="eastAsia"/>
                <w:b/>
                <w:kern w:val="0"/>
                <w:szCs w:val="21"/>
              </w:rPr>
              <w:t>人</w:t>
            </w:r>
          </w:p>
          <w:p w:rsidR="009A4A94" w:rsidRDefault="00216A70">
            <w:pPr>
              <w:spacing w:line="309" w:lineRule="atLeast"/>
              <w:jc w:val="center"/>
              <w:rPr>
                <w:rFonts w:ascii="Verdana" w:eastAsia="宋体" w:hAnsi="Verdana" w:cs="宋体"/>
                <w:b/>
                <w:kern w:val="0"/>
                <w:szCs w:val="21"/>
              </w:rPr>
            </w:pPr>
            <w:r>
              <w:rPr>
                <w:rFonts w:ascii="Verdana" w:eastAsia="宋体" w:hAnsi="Verdana" w:cs="宋体" w:hint="eastAsia"/>
                <w:b/>
                <w:kern w:val="0"/>
                <w:szCs w:val="21"/>
              </w:rPr>
              <w:t>管</w:t>
            </w:r>
          </w:p>
          <w:p w:rsidR="009A4A94" w:rsidRDefault="00216A70">
            <w:pPr>
              <w:spacing w:line="309" w:lineRule="atLeast"/>
              <w:jc w:val="center"/>
              <w:rPr>
                <w:rFonts w:ascii="Verdana" w:eastAsia="宋体" w:hAnsi="Verdana" w:cs="宋体"/>
                <w:kern w:val="0"/>
                <w:szCs w:val="21"/>
              </w:rPr>
            </w:pPr>
            <w:r>
              <w:rPr>
                <w:rFonts w:ascii="Verdana" w:eastAsia="宋体" w:hAnsi="Verdana" w:cs="宋体" w:hint="eastAsia"/>
                <w:b/>
                <w:kern w:val="0"/>
                <w:szCs w:val="21"/>
              </w:rPr>
              <w:t>理</w:t>
            </w: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hint="eastAsia"/>
                <w:kern w:val="0"/>
                <w:sz w:val="24"/>
                <w:szCs w:val="24"/>
              </w:rPr>
              <w:t>1.</w:t>
            </w:r>
            <w:r>
              <w:rPr>
                <w:rFonts w:ascii="Verdana" w:eastAsia="宋体" w:hAnsi="Verdana" w:cs="宋体" w:hint="eastAsia"/>
                <w:kern w:val="0"/>
                <w:sz w:val="24"/>
                <w:szCs w:val="24"/>
              </w:rPr>
              <w:tab/>
            </w:r>
            <w:r>
              <w:rPr>
                <w:rFonts w:ascii="Verdana" w:eastAsia="宋体" w:hAnsi="Verdana" w:cs="宋体" w:hint="eastAsia"/>
                <w:kern w:val="0"/>
                <w:sz w:val="24"/>
                <w:szCs w:val="24"/>
              </w:rPr>
              <w:t>禁止聘用未取得校车驾驶资格的机动车驾驶人驾驶校车。</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354"/>
        </w:trPr>
        <w:tc>
          <w:tcPr>
            <w:tcW w:w="851" w:type="dxa"/>
            <w:vMerge/>
            <w:tcBorders>
              <w:left w:val="single" w:sz="4" w:space="0" w:color="auto"/>
              <w:right w:val="single" w:sz="4" w:space="0" w:color="auto"/>
            </w:tcBorders>
            <w:shd w:val="clear" w:color="auto" w:fill="FFFFFF" w:themeFill="background1"/>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hint="eastAsia"/>
                <w:kern w:val="0"/>
                <w:sz w:val="24"/>
                <w:szCs w:val="24"/>
              </w:rPr>
              <w:t>2.</w:t>
            </w:r>
            <w:r>
              <w:rPr>
                <w:rFonts w:ascii="Verdana" w:eastAsia="宋体" w:hAnsi="Verdana" w:cs="宋体" w:hint="eastAsia"/>
                <w:kern w:val="0"/>
                <w:sz w:val="24"/>
                <w:szCs w:val="24"/>
              </w:rPr>
              <w:tab/>
            </w:r>
            <w:r>
              <w:rPr>
                <w:rFonts w:ascii="Verdana" w:eastAsia="宋体" w:hAnsi="Verdana" w:cs="宋体" w:hint="eastAsia"/>
                <w:kern w:val="0"/>
                <w:sz w:val="24"/>
                <w:szCs w:val="24"/>
              </w:rPr>
              <w:t>校车驾驶人应当每年接受</w:t>
            </w:r>
            <w:r w:rsidR="003908FE" w:rsidRPr="003908FE">
              <w:rPr>
                <w:rFonts w:hint="eastAsia"/>
                <w:sz w:val="24"/>
                <w:szCs w:val="24"/>
              </w:rPr>
              <w:t>公安交管部门</w:t>
            </w:r>
            <w:r>
              <w:rPr>
                <w:rFonts w:ascii="Verdana" w:eastAsia="宋体" w:hAnsi="Verdana" w:cs="宋体" w:hint="eastAsia"/>
                <w:kern w:val="0"/>
                <w:sz w:val="24"/>
                <w:szCs w:val="24"/>
              </w:rPr>
              <w:t>的审验。</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350"/>
        </w:trPr>
        <w:tc>
          <w:tcPr>
            <w:tcW w:w="851" w:type="dxa"/>
            <w:vMerge/>
            <w:tcBorders>
              <w:left w:val="single" w:sz="4" w:space="0" w:color="auto"/>
              <w:right w:val="single" w:sz="4" w:space="0" w:color="auto"/>
            </w:tcBorders>
            <w:shd w:val="clear" w:color="auto" w:fill="FFFFFF" w:themeFill="background1"/>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hint="eastAsia"/>
                <w:kern w:val="0"/>
                <w:sz w:val="24"/>
                <w:szCs w:val="24"/>
              </w:rPr>
              <w:t>3.</w:t>
            </w:r>
            <w:r>
              <w:rPr>
                <w:rFonts w:ascii="Verdana" w:eastAsia="宋体" w:hAnsi="Verdana" w:cs="宋体" w:hint="eastAsia"/>
                <w:kern w:val="0"/>
                <w:sz w:val="24"/>
                <w:szCs w:val="24"/>
              </w:rPr>
              <w:tab/>
            </w:r>
            <w:r>
              <w:rPr>
                <w:rFonts w:ascii="Verdana" w:eastAsia="宋体" w:hAnsi="Verdana" w:cs="宋体" w:hint="eastAsia"/>
                <w:kern w:val="0"/>
                <w:sz w:val="24"/>
                <w:szCs w:val="24"/>
              </w:rPr>
              <w:t>配备校车的学校</w:t>
            </w:r>
            <w:r w:rsidR="003908FE">
              <w:rPr>
                <w:rFonts w:ascii="Verdana" w:eastAsia="宋体" w:hAnsi="Verdana" w:cs="宋体" w:hint="eastAsia"/>
                <w:kern w:val="0"/>
                <w:sz w:val="24"/>
                <w:szCs w:val="24"/>
              </w:rPr>
              <w:t>，</w:t>
            </w:r>
            <w:r>
              <w:rPr>
                <w:rFonts w:ascii="Verdana" w:eastAsia="宋体" w:hAnsi="Verdana" w:cs="宋体" w:hint="eastAsia"/>
                <w:kern w:val="0"/>
                <w:sz w:val="24"/>
                <w:szCs w:val="24"/>
              </w:rPr>
              <w:t>校车服务提供者应当指派照管人员随校车全程照管乘车学生。</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492"/>
        </w:trPr>
        <w:tc>
          <w:tcPr>
            <w:tcW w:w="851" w:type="dxa"/>
            <w:vMerge/>
            <w:tcBorders>
              <w:left w:val="single" w:sz="4" w:space="0" w:color="auto"/>
              <w:bottom w:val="single" w:sz="4" w:space="0" w:color="auto"/>
              <w:right w:val="single" w:sz="4" w:space="0" w:color="auto"/>
            </w:tcBorders>
            <w:shd w:val="clear" w:color="auto" w:fill="FFFFFF" w:themeFill="background1"/>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hint="eastAsia"/>
                <w:kern w:val="0"/>
                <w:sz w:val="24"/>
                <w:szCs w:val="24"/>
              </w:rPr>
              <w:t>4.</w:t>
            </w:r>
            <w:r>
              <w:rPr>
                <w:rFonts w:ascii="Verdana" w:eastAsia="宋体" w:hAnsi="Verdana" w:cs="宋体" w:hint="eastAsia"/>
                <w:kern w:val="0"/>
                <w:sz w:val="24"/>
                <w:szCs w:val="24"/>
              </w:rPr>
              <w:tab/>
            </w:r>
            <w:r w:rsidR="003908FE">
              <w:rPr>
                <w:rFonts w:ascii="Verdana" w:eastAsia="宋体" w:hAnsi="Verdana" w:cs="宋体" w:hint="eastAsia"/>
                <w:kern w:val="0"/>
                <w:sz w:val="24"/>
                <w:szCs w:val="24"/>
              </w:rPr>
              <w:t>对校车驾驶人和随车照管人员应当每月进行安全教育</w:t>
            </w:r>
            <w:r>
              <w:rPr>
                <w:rFonts w:ascii="Verdana" w:eastAsia="宋体" w:hAnsi="Verdana" w:cs="宋体" w:hint="eastAsia"/>
                <w:kern w:val="0"/>
                <w:sz w:val="24"/>
                <w:szCs w:val="24"/>
              </w:rPr>
              <w:t>。</w:t>
            </w:r>
            <w:r>
              <w:rPr>
                <w:rFonts w:ascii="Verdana" w:eastAsia="宋体" w:hAnsi="Verdana" w:cs="宋体" w:hint="eastAsia"/>
                <w:b/>
                <w:kern w:val="0"/>
                <w:sz w:val="24"/>
                <w:szCs w:val="24"/>
              </w:rPr>
              <w:t>（</w:t>
            </w:r>
            <w:r>
              <w:rPr>
                <w:rFonts w:ascii="仿宋" w:eastAsia="仿宋" w:hAnsi="仿宋" w:cs="宋体"/>
                <w:b/>
                <w:kern w:val="0"/>
                <w:sz w:val="24"/>
                <w:szCs w:val="24"/>
              </w:rPr>
              <w:t>5</w:t>
            </w:r>
            <w:r>
              <w:rPr>
                <w:rFonts w:ascii="仿宋" w:eastAsia="仿宋" w:hAnsi="仿宋" w:cs="宋体" w:hint="eastAsia"/>
                <w:b/>
                <w:kern w:val="0"/>
                <w:sz w:val="24"/>
                <w:szCs w:val="24"/>
              </w:rPr>
              <w:t>分</w:t>
            </w:r>
            <w:r>
              <w:rPr>
                <w:rFonts w:ascii="Verdana" w:eastAsia="宋体" w:hAnsi="Verdana" w:cs="宋体" w:hint="eastAsia"/>
                <w:b/>
                <w:kern w:val="0"/>
                <w:sz w:val="24"/>
                <w:szCs w:val="24"/>
              </w:rPr>
              <w:t>）</w:t>
            </w:r>
          </w:p>
        </w:tc>
        <w:tc>
          <w:tcPr>
            <w:tcW w:w="850" w:type="dxa"/>
            <w:tcBorders>
              <w:top w:val="nil"/>
              <w:left w:val="nil"/>
              <w:bottom w:val="single" w:sz="4" w:space="0" w:color="auto"/>
              <w:right w:val="single" w:sz="4" w:space="0" w:color="auto"/>
            </w:tcBorders>
            <w:shd w:val="clear" w:color="auto" w:fill="auto"/>
            <w:vAlign w:val="center"/>
          </w:tcPr>
          <w:p w:rsidR="009A4A94" w:rsidRDefault="009A4A94">
            <w:pPr>
              <w:widowControl/>
              <w:spacing w:line="309" w:lineRule="atLeast"/>
              <w:jc w:val="left"/>
              <w:rPr>
                <w:rFonts w:ascii="Verdana" w:eastAsia="宋体" w:hAnsi="Verdana" w:cs="宋体"/>
                <w:kern w:val="0"/>
                <w:sz w:val="24"/>
                <w:szCs w:val="24"/>
              </w:rPr>
            </w:pPr>
          </w:p>
        </w:tc>
      </w:tr>
      <w:tr w:rsidR="009A4A94">
        <w:trPr>
          <w:trHeight w:val="113"/>
        </w:trPr>
        <w:tc>
          <w:tcPr>
            <w:tcW w:w="85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9A4A94" w:rsidRDefault="00216A70">
            <w:pPr>
              <w:spacing w:line="309" w:lineRule="atLeast"/>
              <w:jc w:val="center"/>
              <w:rPr>
                <w:rFonts w:ascii="Verdana" w:eastAsia="宋体" w:hAnsi="Verdana" w:cs="宋体"/>
                <w:b/>
                <w:kern w:val="0"/>
                <w:szCs w:val="21"/>
              </w:rPr>
            </w:pPr>
            <w:r>
              <w:rPr>
                <w:rFonts w:ascii="Verdana" w:eastAsia="宋体" w:hAnsi="Verdana" w:cs="宋体" w:hint="eastAsia"/>
                <w:b/>
                <w:kern w:val="0"/>
                <w:szCs w:val="21"/>
              </w:rPr>
              <w:t>安</w:t>
            </w:r>
          </w:p>
          <w:p w:rsidR="009A4A94" w:rsidRDefault="00216A70">
            <w:pPr>
              <w:spacing w:line="309" w:lineRule="atLeast"/>
              <w:jc w:val="center"/>
              <w:rPr>
                <w:rFonts w:ascii="Verdana" w:eastAsia="宋体" w:hAnsi="Verdana" w:cs="宋体"/>
                <w:b/>
                <w:kern w:val="0"/>
                <w:szCs w:val="21"/>
              </w:rPr>
            </w:pPr>
            <w:r>
              <w:rPr>
                <w:rFonts w:ascii="Verdana" w:eastAsia="宋体" w:hAnsi="Verdana" w:cs="宋体" w:hint="eastAsia"/>
                <w:b/>
                <w:kern w:val="0"/>
                <w:szCs w:val="21"/>
              </w:rPr>
              <w:t>全</w:t>
            </w:r>
          </w:p>
          <w:p w:rsidR="009A4A94" w:rsidRDefault="00216A70">
            <w:pPr>
              <w:spacing w:line="309" w:lineRule="atLeast"/>
              <w:jc w:val="center"/>
              <w:rPr>
                <w:rFonts w:ascii="Verdana" w:eastAsia="宋体" w:hAnsi="Verdana" w:cs="宋体"/>
                <w:b/>
                <w:kern w:val="0"/>
                <w:szCs w:val="21"/>
              </w:rPr>
            </w:pPr>
            <w:r>
              <w:rPr>
                <w:rFonts w:ascii="Verdana" w:eastAsia="宋体" w:hAnsi="Verdana" w:cs="宋体" w:hint="eastAsia"/>
                <w:b/>
                <w:kern w:val="0"/>
                <w:szCs w:val="21"/>
              </w:rPr>
              <w:t>行</w:t>
            </w:r>
          </w:p>
          <w:p w:rsidR="009A4A94" w:rsidRDefault="00216A70">
            <w:pPr>
              <w:spacing w:line="309" w:lineRule="atLeast"/>
              <w:jc w:val="center"/>
              <w:rPr>
                <w:rFonts w:ascii="Verdana" w:eastAsia="宋体" w:hAnsi="Verdana" w:cs="宋体"/>
                <w:kern w:val="0"/>
                <w:szCs w:val="21"/>
              </w:rPr>
            </w:pPr>
            <w:r>
              <w:rPr>
                <w:rFonts w:ascii="Verdana" w:eastAsia="宋体" w:hAnsi="Verdana" w:cs="宋体" w:hint="eastAsia"/>
                <w:b/>
                <w:kern w:val="0"/>
                <w:szCs w:val="21"/>
              </w:rPr>
              <w:t>车</w:t>
            </w:r>
          </w:p>
        </w:tc>
        <w:tc>
          <w:tcPr>
            <w:tcW w:w="8505" w:type="dxa"/>
            <w:vMerge w:val="restart"/>
            <w:tcBorders>
              <w:top w:val="single" w:sz="4" w:space="0" w:color="auto"/>
              <w:left w:val="nil"/>
              <w:right w:val="single" w:sz="4" w:space="0" w:color="auto"/>
            </w:tcBorders>
            <w:shd w:val="clear" w:color="auto" w:fill="auto"/>
            <w:vAlign w:val="center"/>
          </w:tcPr>
          <w:p w:rsidR="009A4A94" w:rsidRDefault="00216A70">
            <w:pPr>
              <w:spacing w:line="309" w:lineRule="atLeast"/>
              <w:jc w:val="left"/>
              <w:rPr>
                <w:rFonts w:ascii="Verdana" w:eastAsia="宋体" w:hAnsi="Verdana" w:cs="宋体"/>
                <w:sz w:val="24"/>
                <w:szCs w:val="24"/>
              </w:rPr>
            </w:pPr>
            <w:r>
              <w:rPr>
                <w:rFonts w:ascii="Verdana" w:eastAsia="宋体" w:hAnsi="Verdana" w:cs="宋体" w:hint="eastAsia"/>
                <w:kern w:val="0"/>
                <w:sz w:val="24"/>
                <w:szCs w:val="24"/>
              </w:rPr>
              <w:t>校车有无道路交通违法行为。</w:t>
            </w:r>
            <w:r>
              <w:rPr>
                <w:rFonts w:ascii="仿宋" w:eastAsia="仿宋" w:hAnsi="仿宋" w:cs="宋体" w:hint="eastAsia"/>
                <w:b/>
                <w:kern w:val="0"/>
                <w:sz w:val="24"/>
                <w:szCs w:val="24"/>
              </w:rPr>
              <w:t>（共</w:t>
            </w:r>
            <w:r>
              <w:rPr>
                <w:rFonts w:ascii="仿宋" w:eastAsia="仿宋" w:hAnsi="仿宋" w:cs="宋体"/>
                <w:b/>
                <w:kern w:val="0"/>
                <w:sz w:val="24"/>
                <w:szCs w:val="24"/>
              </w:rPr>
              <w:t>20</w:t>
            </w:r>
            <w:r>
              <w:rPr>
                <w:rFonts w:ascii="仿宋" w:eastAsia="仿宋" w:hAnsi="仿宋" w:cs="宋体" w:hint="eastAsia"/>
                <w:b/>
                <w:kern w:val="0"/>
                <w:sz w:val="24"/>
                <w:szCs w:val="24"/>
              </w:rPr>
              <w:t>分。</w:t>
            </w:r>
            <w:proofErr w:type="gramStart"/>
            <w:r>
              <w:rPr>
                <w:rFonts w:ascii="仿宋" w:eastAsia="仿宋" w:hAnsi="仿宋" w:cs="宋体" w:hint="eastAsia"/>
                <w:b/>
                <w:kern w:val="0"/>
                <w:sz w:val="24"/>
                <w:szCs w:val="24"/>
              </w:rPr>
              <w:t>违法每记1分</w:t>
            </w:r>
            <w:proofErr w:type="gramEnd"/>
            <w:r>
              <w:rPr>
                <w:rFonts w:ascii="仿宋" w:eastAsia="仿宋" w:hAnsi="仿宋" w:cs="宋体" w:hint="eastAsia"/>
                <w:b/>
                <w:kern w:val="0"/>
                <w:sz w:val="24"/>
                <w:szCs w:val="24"/>
              </w:rPr>
              <w:t>，扣1分。）</w:t>
            </w:r>
          </w:p>
        </w:tc>
        <w:tc>
          <w:tcPr>
            <w:tcW w:w="850" w:type="dxa"/>
            <w:tcBorders>
              <w:top w:val="nil"/>
              <w:left w:val="nil"/>
              <w:right w:val="single" w:sz="4" w:space="0" w:color="auto"/>
            </w:tcBorders>
            <w:shd w:val="clear" w:color="auto" w:fill="auto"/>
            <w:vAlign w:val="center"/>
          </w:tcPr>
          <w:p w:rsidR="009A4A94" w:rsidRDefault="009A4A94">
            <w:pPr>
              <w:rPr>
                <w:rFonts w:ascii="Verdana" w:eastAsia="宋体" w:hAnsi="Verdana" w:cs="宋体"/>
                <w:szCs w:val="21"/>
              </w:rPr>
            </w:pPr>
          </w:p>
          <w:p w:rsidR="009A4A94" w:rsidRDefault="009A4A94">
            <w:pPr>
              <w:rPr>
                <w:rFonts w:ascii="Verdana" w:eastAsia="宋体" w:hAnsi="Verdana" w:cs="宋体"/>
                <w:szCs w:val="21"/>
              </w:rPr>
            </w:pPr>
          </w:p>
        </w:tc>
      </w:tr>
      <w:tr w:rsidR="009A4A94">
        <w:trPr>
          <w:trHeight w:val="70"/>
        </w:trPr>
        <w:tc>
          <w:tcPr>
            <w:tcW w:w="851" w:type="dxa"/>
            <w:vMerge/>
            <w:tcBorders>
              <w:top w:val="nil"/>
              <w:left w:val="single" w:sz="4" w:space="0" w:color="auto"/>
              <w:bottom w:val="single" w:sz="4" w:space="0" w:color="auto"/>
              <w:right w:val="single" w:sz="4" w:space="0" w:color="auto"/>
            </w:tcBorders>
            <w:shd w:val="clear" w:color="auto" w:fill="FFFFFF" w:themeFill="background1"/>
            <w:vAlign w:val="center"/>
          </w:tcPr>
          <w:p w:rsidR="009A4A94" w:rsidRDefault="009A4A94">
            <w:pPr>
              <w:widowControl/>
              <w:jc w:val="left"/>
              <w:rPr>
                <w:rFonts w:ascii="Verdana" w:eastAsia="宋体" w:hAnsi="Verdana" w:cs="宋体"/>
                <w:kern w:val="0"/>
                <w:szCs w:val="21"/>
              </w:rPr>
            </w:pPr>
          </w:p>
        </w:tc>
        <w:tc>
          <w:tcPr>
            <w:tcW w:w="8505" w:type="dxa"/>
            <w:vMerge/>
            <w:tcBorders>
              <w:left w:val="nil"/>
              <w:bottom w:val="single" w:sz="4" w:space="0" w:color="auto"/>
              <w:right w:val="single" w:sz="4" w:space="0" w:color="auto"/>
            </w:tcBorders>
            <w:shd w:val="clear" w:color="auto" w:fill="auto"/>
            <w:vAlign w:val="center"/>
          </w:tcPr>
          <w:p w:rsidR="009A4A94" w:rsidRDefault="009A4A94">
            <w:pPr>
              <w:widowControl/>
              <w:spacing w:line="309" w:lineRule="atLeast"/>
              <w:jc w:val="left"/>
              <w:rPr>
                <w:rFonts w:ascii="Verdana" w:eastAsia="宋体" w:hAnsi="Verdana" w:cs="宋体"/>
                <w:kern w:val="0"/>
                <w:sz w:val="24"/>
                <w:szCs w:val="24"/>
              </w:rPr>
            </w:pPr>
          </w:p>
        </w:tc>
        <w:tc>
          <w:tcPr>
            <w:tcW w:w="850" w:type="dxa"/>
            <w:tcBorders>
              <w:top w:val="nil"/>
              <w:left w:val="nil"/>
              <w:bottom w:val="single" w:sz="4" w:space="0" w:color="auto"/>
              <w:right w:val="single" w:sz="4" w:space="0" w:color="auto"/>
            </w:tcBorders>
            <w:shd w:val="clear" w:color="auto" w:fill="auto"/>
            <w:vAlign w:val="center"/>
          </w:tcPr>
          <w:p w:rsidR="009A4A94" w:rsidRDefault="009A4A94">
            <w:pPr>
              <w:widowControl/>
              <w:spacing w:line="309" w:lineRule="atLeast"/>
              <w:jc w:val="left"/>
              <w:rPr>
                <w:rFonts w:ascii="Verdana" w:eastAsia="宋体" w:hAnsi="Verdana" w:cs="宋体"/>
                <w:kern w:val="0"/>
                <w:szCs w:val="21"/>
              </w:rPr>
            </w:pPr>
          </w:p>
        </w:tc>
      </w:tr>
      <w:tr w:rsidR="009A4A94">
        <w:trPr>
          <w:trHeight w:val="514"/>
        </w:trPr>
        <w:tc>
          <w:tcPr>
            <w:tcW w:w="85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9A4A94" w:rsidRDefault="00216A70">
            <w:pPr>
              <w:spacing w:line="309" w:lineRule="atLeast"/>
              <w:jc w:val="center"/>
              <w:rPr>
                <w:rFonts w:ascii="Verdana" w:eastAsia="宋体" w:hAnsi="Verdana" w:cs="宋体"/>
                <w:b/>
                <w:kern w:val="0"/>
                <w:szCs w:val="21"/>
              </w:rPr>
            </w:pPr>
            <w:r>
              <w:rPr>
                <w:rFonts w:ascii="Verdana" w:eastAsia="宋体" w:hAnsi="Verdana" w:cs="宋体" w:hint="eastAsia"/>
                <w:b/>
                <w:kern w:val="0"/>
                <w:szCs w:val="21"/>
              </w:rPr>
              <w:t>其</w:t>
            </w:r>
          </w:p>
          <w:p w:rsidR="009A4A94" w:rsidRDefault="00216A70">
            <w:pPr>
              <w:spacing w:line="309" w:lineRule="atLeast"/>
              <w:jc w:val="center"/>
              <w:rPr>
                <w:rFonts w:ascii="Verdana" w:eastAsia="宋体" w:hAnsi="Verdana" w:cs="宋体"/>
                <w:kern w:val="0"/>
                <w:szCs w:val="21"/>
              </w:rPr>
            </w:pPr>
            <w:r>
              <w:rPr>
                <w:rFonts w:ascii="Verdana" w:eastAsia="宋体" w:hAnsi="Verdana" w:cs="宋体" w:hint="eastAsia"/>
                <w:b/>
                <w:kern w:val="0"/>
                <w:szCs w:val="21"/>
              </w:rPr>
              <w:t>他</w:t>
            </w: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hint="eastAsia"/>
                <w:kern w:val="0"/>
                <w:sz w:val="24"/>
                <w:szCs w:val="24"/>
              </w:rPr>
              <w:t>1.</w:t>
            </w:r>
            <w:r>
              <w:rPr>
                <w:rFonts w:ascii="Verdana" w:eastAsia="宋体" w:hAnsi="Verdana" w:cs="宋体" w:hint="eastAsia"/>
                <w:kern w:val="0"/>
                <w:sz w:val="24"/>
                <w:szCs w:val="24"/>
              </w:rPr>
              <w:tab/>
            </w:r>
            <w:r>
              <w:rPr>
                <w:rFonts w:ascii="Verdana" w:eastAsia="宋体" w:hAnsi="Verdana" w:cs="宋体" w:hint="eastAsia"/>
                <w:kern w:val="0"/>
                <w:sz w:val="24"/>
                <w:szCs w:val="24"/>
              </w:rPr>
              <w:t>学校组织学生外出参观（学习）、春（秋）游、夏令营等各类社会实践活动，必须到学校所在地县级市（区）公安机关交通管理部门办理租用的车辆及驾驶人信息审核手续。</w:t>
            </w:r>
            <w:r>
              <w:rPr>
                <w:rFonts w:ascii="仿宋" w:eastAsia="仿宋" w:hAnsi="仿宋" w:cs="宋体" w:hint="eastAsia"/>
                <w:b/>
                <w:kern w:val="0"/>
                <w:sz w:val="24"/>
                <w:szCs w:val="24"/>
              </w:rPr>
              <w:t>（10分）</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574"/>
        </w:trPr>
        <w:tc>
          <w:tcPr>
            <w:tcW w:w="851" w:type="dxa"/>
            <w:vMerge/>
            <w:tcBorders>
              <w:top w:val="nil"/>
              <w:left w:val="single" w:sz="4" w:space="0" w:color="auto"/>
              <w:bottom w:val="single" w:sz="4" w:space="0" w:color="000000"/>
              <w:right w:val="single" w:sz="4" w:space="0" w:color="auto"/>
            </w:tcBorders>
            <w:shd w:val="clear" w:color="auto" w:fill="FFFFFF" w:themeFill="background1"/>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hint="eastAsia"/>
                <w:kern w:val="0"/>
                <w:sz w:val="24"/>
                <w:szCs w:val="24"/>
              </w:rPr>
              <w:t>2.</w:t>
            </w:r>
            <w:r>
              <w:rPr>
                <w:rFonts w:ascii="Verdana" w:eastAsia="宋体" w:hAnsi="Verdana" w:cs="宋体" w:hint="eastAsia"/>
                <w:kern w:val="0"/>
                <w:sz w:val="24"/>
                <w:szCs w:val="24"/>
              </w:rPr>
              <w:tab/>
            </w:r>
            <w:r>
              <w:rPr>
                <w:rFonts w:ascii="Verdana" w:eastAsia="宋体" w:hAnsi="Verdana" w:cs="宋体" w:hint="eastAsia"/>
                <w:kern w:val="0"/>
                <w:sz w:val="24"/>
                <w:szCs w:val="24"/>
              </w:rPr>
              <w:t>加强依法合规安全使用校车的宣传教育</w:t>
            </w:r>
            <w:r w:rsidR="003908FE">
              <w:rPr>
                <w:rFonts w:ascii="Verdana" w:eastAsia="宋体" w:hAnsi="Verdana" w:cs="宋体" w:hint="eastAsia"/>
                <w:kern w:val="0"/>
                <w:sz w:val="24"/>
                <w:szCs w:val="24"/>
              </w:rPr>
              <w:t>，</w:t>
            </w:r>
            <w:r w:rsidR="003908FE">
              <w:rPr>
                <w:rFonts w:ascii="宋体" w:eastAsia="宋体" w:hAnsi="宋体" w:cs="宋体"/>
                <w:kern w:val="0"/>
                <w:sz w:val="24"/>
                <w:szCs w:val="24"/>
                <w:lang w:bidi="ar"/>
              </w:rPr>
              <w:t>每学期至少</w:t>
            </w:r>
            <w:r w:rsidR="003908FE">
              <w:rPr>
                <w:rFonts w:ascii="宋体" w:eastAsia="宋体" w:hAnsi="宋体" w:cs="宋体" w:hint="eastAsia"/>
                <w:kern w:val="0"/>
                <w:sz w:val="24"/>
                <w:szCs w:val="24"/>
                <w:lang w:bidi="ar"/>
              </w:rPr>
              <w:t>开展</w:t>
            </w:r>
            <w:r w:rsidR="003908FE">
              <w:rPr>
                <w:rFonts w:ascii="宋体" w:eastAsia="宋体" w:hAnsi="宋体" w:cs="宋体"/>
                <w:kern w:val="0"/>
                <w:sz w:val="24"/>
                <w:szCs w:val="24"/>
                <w:lang w:bidi="ar"/>
              </w:rPr>
              <w:t>一次校车</w:t>
            </w:r>
            <w:r w:rsidR="003908FE">
              <w:rPr>
                <w:rFonts w:ascii="宋体" w:eastAsia="宋体" w:hAnsi="宋体" w:cs="宋体" w:hint="eastAsia"/>
                <w:kern w:val="0"/>
                <w:sz w:val="24"/>
                <w:szCs w:val="24"/>
                <w:lang w:bidi="ar"/>
              </w:rPr>
              <w:t>安全</w:t>
            </w:r>
            <w:bookmarkStart w:id="6" w:name="_GoBack"/>
            <w:bookmarkEnd w:id="6"/>
            <w:r w:rsidR="003908FE">
              <w:rPr>
                <w:rFonts w:ascii="宋体" w:eastAsia="宋体" w:hAnsi="宋体" w:cs="宋体"/>
                <w:kern w:val="0"/>
                <w:sz w:val="24"/>
                <w:szCs w:val="24"/>
                <w:lang w:bidi="ar"/>
              </w:rPr>
              <w:t>演练</w:t>
            </w:r>
            <w:r>
              <w:rPr>
                <w:rFonts w:ascii="Verdana" w:eastAsia="宋体" w:hAnsi="Verdana" w:cs="宋体" w:hint="eastAsia"/>
                <w:kern w:val="0"/>
                <w:sz w:val="24"/>
                <w:szCs w:val="24"/>
              </w:rPr>
              <w:t>。</w:t>
            </w:r>
            <w:r>
              <w:rPr>
                <w:rFonts w:ascii="仿宋" w:eastAsia="仿宋" w:hAnsi="仿宋" w:cs="宋体" w:hint="eastAsia"/>
                <w:b/>
                <w:kern w:val="0"/>
                <w:sz w:val="24"/>
                <w:szCs w:val="24"/>
              </w:rPr>
              <w:t>（5分）</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r w:rsidR="009A4A94">
        <w:trPr>
          <w:trHeight w:val="540"/>
        </w:trPr>
        <w:tc>
          <w:tcPr>
            <w:tcW w:w="851" w:type="dxa"/>
            <w:vMerge/>
            <w:tcBorders>
              <w:top w:val="nil"/>
              <w:left w:val="single" w:sz="4" w:space="0" w:color="auto"/>
              <w:bottom w:val="single" w:sz="4" w:space="0" w:color="000000"/>
              <w:right w:val="single" w:sz="4" w:space="0" w:color="auto"/>
            </w:tcBorders>
            <w:shd w:val="clear" w:color="auto" w:fill="FFFFFF" w:themeFill="background1"/>
            <w:vAlign w:val="center"/>
          </w:tcPr>
          <w:p w:rsidR="009A4A94" w:rsidRDefault="009A4A94">
            <w:pPr>
              <w:widowControl/>
              <w:jc w:val="left"/>
              <w:rPr>
                <w:rFonts w:ascii="Verdana" w:eastAsia="宋体" w:hAnsi="Verdana" w:cs="宋体"/>
                <w:kern w:val="0"/>
                <w:szCs w:val="21"/>
              </w:rPr>
            </w:pPr>
          </w:p>
        </w:tc>
        <w:tc>
          <w:tcPr>
            <w:tcW w:w="8505"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 w:val="24"/>
                <w:szCs w:val="24"/>
              </w:rPr>
            </w:pPr>
            <w:r>
              <w:rPr>
                <w:rFonts w:ascii="Verdana" w:eastAsia="宋体" w:hAnsi="Verdana" w:cs="宋体" w:hint="eastAsia"/>
                <w:kern w:val="0"/>
                <w:sz w:val="24"/>
                <w:szCs w:val="24"/>
              </w:rPr>
              <w:t>3.</w:t>
            </w:r>
            <w:r>
              <w:rPr>
                <w:rFonts w:ascii="Verdana" w:eastAsia="宋体" w:hAnsi="Verdana" w:cs="宋体" w:hint="eastAsia"/>
                <w:kern w:val="0"/>
                <w:sz w:val="24"/>
                <w:szCs w:val="24"/>
              </w:rPr>
              <w:tab/>
            </w:r>
            <w:r>
              <w:rPr>
                <w:rFonts w:ascii="Verdana" w:eastAsia="宋体" w:hAnsi="Verdana" w:cs="宋体" w:hint="eastAsia"/>
                <w:kern w:val="0"/>
                <w:sz w:val="24"/>
                <w:szCs w:val="24"/>
              </w:rPr>
              <w:t>引导家长</w:t>
            </w:r>
            <w:r w:rsidR="003908FE">
              <w:rPr>
                <w:rFonts w:ascii="Verdana" w:eastAsia="宋体" w:hAnsi="Verdana" w:cs="宋体" w:hint="eastAsia"/>
                <w:kern w:val="0"/>
                <w:sz w:val="24"/>
                <w:szCs w:val="24"/>
              </w:rPr>
              <w:t>拒绝</w:t>
            </w:r>
            <w:r>
              <w:rPr>
                <w:rFonts w:ascii="Verdana" w:eastAsia="宋体" w:hAnsi="Verdana" w:cs="宋体" w:hint="eastAsia"/>
                <w:kern w:val="0"/>
                <w:sz w:val="24"/>
                <w:szCs w:val="24"/>
              </w:rPr>
              <w:t>乘坐培训机构未取得校车资格的车辆接送学生。</w:t>
            </w:r>
            <w:r>
              <w:rPr>
                <w:rFonts w:ascii="仿宋" w:eastAsia="仿宋" w:hAnsi="仿宋" w:cs="宋体" w:hint="eastAsia"/>
                <w:b/>
                <w:kern w:val="0"/>
                <w:sz w:val="24"/>
                <w:szCs w:val="24"/>
              </w:rPr>
              <w:t>（1</w:t>
            </w:r>
            <w:r>
              <w:rPr>
                <w:rFonts w:ascii="仿宋" w:eastAsia="仿宋" w:hAnsi="仿宋" w:cs="宋体"/>
                <w:b/>
                <w:kern w:val="0"/>
                <w:sz w:val="24"/>
                <w:szCs w:val="24"/>
              </w:rPr>
              <w:t>0</w:t>
            </w:r>
            <w:r>
              <w:rPr>
                <w:rFonts w:ascii="仿宋" w:eastAsia="仿宋" w:hAnsi="仿宋" w:cs="宋体" w:hint="eastAsia"/>
                <w:b/>
                <w:kern w:val="0"/>
                <w:sz w:val="24"/>
                <w:szCs w:val="24"/>
              </w:rPr>
              <w:t>分）</w:t>
            </w:r>
          </w:p>
        </w:tc>
        <w:tc>
          <w:tcPr>
            <w:tcW w:w="850" w:type="dxa"/>
            <w:tcBorders>
              <w:top w:val="nil"/>
              <w:left w:val="nil"/>
              <w:bottom w:val="single" w:sz="4" w:space="0" w:color="auto"/>
              <w:right w:val="single" w:sz="4" w:space="0" w:color="auto"/>
            </w:tcBorders>
            <w:shd w:val="clear" w:color="auto" w:fill="auto"/>
            <w:vAlign w:val="center"/>
          </w:tcPr>
          <w:p w:rsidR="009A4A94" w:rsidRDefault="00216A70">
            <w:pPr>
              <w:widowControl/>
              <w:spacing w:line="309" w:lineRule="atLeast"/>
              <w:jc w:val="left"/>
              <w:rPr>
                <w:rFonts w:ascii="Verdana" w:eastAsia="宋体" w:hAnsi="Verdana" w:cs="宋体"/>
                <w:kern w:val="0"/>
                <w:szCs w:val="21"/>
              </w:rPr>
            </w:pPr>
            <w:r>
              <w:rPr>
                <w:rFonts w:ascii="Verdana" w:eastAsia="宋体" w:hAnsi="Verdana" w:cs="宋体"/>
                <w:kern w:val="0"/>
                <w:sz w:val="24"/>
                <w:szCs w:val="24"/>
              </w:rPr>
              <w:t xml:space="preserve">　</w:t>
            </w:r>
          </w:p>
        </w:tc>
      </w:tr>
    </w:tbl>
    <w:p w:rsidR="009A4A94" w:rsidRDefault="009A4A94">
      <w:pPr>
        <w:ind w:firstLineChars="100" w:firstLine="241"/>
        <w:rPr>
          <w:b/>
          <w:sz w:val="24"/>
          <w:szCs w:val="24"/>
        </w:rPr>
      </w:pPr>
    </w:p>
    <w:p w:rsidR="009A4A94" w:rsidRDefault="00216A70">
      <w:pPr>
        <w:ind w:firstLineChars="100" w:firstLine="241"/>
        <w:rPr>
          <w:sz w:val="24"/>
          <w:szCs w:val="24"/>
        </w:rPr>
      </w:pPr>
      <w:r>
        <w:rPr>
          <w:rFonts w:hint="eastAsia"/>
          <w:b/>
          <w:sz w:val="24"/>
          <w:szCs w:val="24"/>
        </w:rPr>
        <w:t>检查人员：</w:t>
      </w:r>
      <w:r>
        <w:rPr>
          <w:rFonts w:hint="eastAsia"/>
          <w:b/>
          <w:sz w:val="24"/>
          <w:szCs w:val="24"/>
          <w:u w:val="single"/>
        </w:rPr>
        <w:t xml:space="preserve"> </w:t>
      </w:r>
      <w:r>
        <w:rPr>
          <w:b/>
          <w:sz w:val="24"/>
          <w:szCs w:val="24"/>
          <w:u w:val="single"/>
        </w:rPr>
        <w:t xml:space="preserve">                                </w:t>
      </w:r>
      <w:r>
        <w:rPr>
          <w:b/>
          <w:sz w:val="24"/>
          <w:szCs w:val="24"/>
        </w:rPr>
        <w:t xml:space="preserve">    </w:t>
      </w:r>
      <w:r>
        <w:rPr>
          <w:rFonts w:hint="eastAsia"/>
          <w:b/>
          <w:sz w:val="24"/>
          <w:szCs w:val="24"/>
        </w:rPr>
        <w:t>得分：</w:t>
      </w:r>
      <w:r>
        <w:rPr>
          <w:rFonts w:hint="eastAsia"/>
          <w:b/>
          <w:sz w:val="24"/>
          <w:szCs w:val="24"/>
          <w:u w:val="single"/>
        </w:rPr>
        <w:t xml:space="preserve"> </w:t>
      </w:r>
      <w:r>
        <w:rPr>
          <w:b/>
          <w:sz w:val="24"/>
          <w:szCs w:val="24"/>
          <w:u w:val="single"/>
        </w:rPr>
        <w:t xml:space="preserve">               </w:t>
      </w:r>
      <w:r>
        <w:rPr>
          <w:sz w:val="24"/>
          <w:szCs w:val="24"/>
        </w:rPr>
        <w:t xml:space="preserve">  </w:t>
      </w:r>
    </w:p>
    <w:sectPr w:rsidR="009A4A94">
      <w:pgSz w:w="11906" w:h="16838"/>
      <w:pgMar w:top="1134" w:right="720" w:bottom="1418"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EE8"/>
    <w:rsid w:val="00080B4D"/>
    <w:rsid w:val="000A5DAC"/>
    <w:rsid w:val="00172833"/>
    <w:rsid w:val="001C033E"/>
    <w:rsid w:val="00216A70"/>
    <w:rsid w:val="00262D3E"/>
    <w:rsid w:val="003908FE"/>
    <w:rsid w:val="004C68F3"/>
    <w:rsid w:val="007833C6"/>
    <w:rsid w:val="00857DD1"/>
    <w:rsid w:val="008E067B"/>
    <w:rsid w:val="00924833"/>
    <w:rsid w:val="009A4A94"/>
    <w:rsid w:val="009B4776"/>
    <w:rsid w:val="009E4EBD"/>
    <w:rsid w:val="00B47858"/>
    <w:rsid w:val="00B669A7"/>
    <w:rsid w:val="00C25949"/>
    <w:rsid w:val="00CC6EE8"/>
    <w:rsid w:val="00CD49E9"/>
    <w:rsid w:val="00D13B89"/>
    <w:rsid w:val="00E30960"/>
    <w:rsid w:val="00F56C01"/>
    <w:rsid w:val="0C3626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5CD4"/>
  <w15:docId w15:val="{262EB7BC-27B2-4284-807A-BDD3C8159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8">
    <w:name w:val="annotation reference"/>
    <w:basedOn w:val="a0"/>
    <w:uiPriority w:val="99"/>
    <w:semiHidden/>
    <w:unhideWhenUsed/>
    <w:rsid w:val="00262D3E"/>
    <w:rPr>
      <w:sz w:val="21"/>
      <w:szCs w:val="21"/>
    </w:rPr>
  </w:style>
  <w:style w:type="paragraph" w:styleId="a9">
    <w:name w:val="annotation text"/>
    <w:basedOn w:val="a"/>
    <w:link w:val="aa"/>
    <w:uiPriority w:val="99"/>
    <w:semiHidden/>
    <w:unhideWhenUsed/>
    <w:rsid w:val="00262D3E"/>
    <w:pPr>
      <w:jc w:val="left"/>
    </w:pPr>
  </w:style>
  <w:style w:type="character" w:customStyle="1" w:styleId="aa">
    <w:name w:val="批注文字 字符"/>
    <w:basedOn w:val="a0"/>
    <w:link w:val="a9"/>
    <w:uiPriority w:val="99"/>
    <w:semiHidden/>
    <w:rsid w:val="00262D3E"/>
    <w:rPr>
      <w:kern w:val="2"/>
      <w:sz w:val="21"/>
      <w:szCs w:val="22"/>
    </w:rPr>
  </w:style>
  <w:style w:type="paragraph" w:styleId="ab">
    <w:name w:val="annotation subject"/>
    <w:basedOn w:val="a9"/>
    <w:next w:val="a9"/>
    <w:link w:val="ac"/>
    <w:uiPriority w:val="99"/>
    <w:semiHidden/>
    <w:unhideWhenUsed/>
    <w:rsid w:val="00262D3E"/>
    <w:rPr>
      <w:b/>
      <w:bCs/>
    </w:rPr>
  </w:style>
  <w:style w:type="character" w:customStyle="1" w:styleId="ac">
    <w:name w:val="批注主题 字符"/>
    <w:basedOn w:val="aa"/>
    <w:link w:val="ab"/>
    <w:uiPriority w:val="99"/>
    <w:semiHidden/>
    <w:rsid w:val="00262D3E"/>
    <w:rPr>
      <w:b/>
      <w:bCs/>
      <w:kern w:val="2"/>
      <w:sz w:val="21"/>
      <w:szCs w:val="22"/>
    </w:rPr>
  </w:style>
  <w:style w:type="paragraph" w:styleId="ad">
    <w:name w:val="Balloon Text"/>
    <w:basedOn w:val="a"/>
    <w:link w:val="ae"/>
    <w:uiPriority w:val="99"/>
    <w:semiHidden/>
    <w:unhideWhenUsed/>
    <w:rsid w:val="00262D3E"/>
    <w:rPr>
      <w:sz w:val="18"/>
      <w:szCs w:val="18"/>
    </w:rPr>
  </w:style>
  <w:style w:type="character" w:customStyle="1" w:styleId="ae">
    <w:name w:val="批注框文本 字符"/>
    <w:basedOn w:val="a0"/>
    <w:link w:val="ad"/>
    <w:uiPriority w:val="99"/>
    <w:semiHidden/>
    <w:rsid w:val="00262D3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148</Words>
  <Characters>844</Characters>
  <Application>Microsoft Office Word</Application>
  <DocSecurity>0</DocSecurity>
  <Lines>7</Lines>
  <Paragraphs>1</Paragraphs>
  <ScaleCrop>false</ScaleCrop>
  <Company>微软中国</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卞 军</cp:lastModifiedBy>
  <cp:revision>3</cp:revision>
  <dcterms:created xsi:type="dcterms:W3CDTF">2018-09-26T20:54:00Z</dcterms:created>
  <dcterms:modified xsi:type="dcterms:W3CDTF">2018-09-27T03:23:00Z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2052-11.1.0.7832</vt:lpwstr>
  </property>
</Properties>
</file>